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4AFE" w14:textId="628A847D" w:rsidR="00086D2E" w:rsidRPr="00086D2E" w:rsidRDefault="00086D2E" w:rsidP="00086D2E">
      <w:pPr>
        <w:pStyle w:val="a4"/>
        <w:jc w:val="center"/>
        <w:rPr>
          <w:b/>
          <w:bCs/>
        </w:rPr>
      </w:pPr>
      <w:r w:rsidRPr="00086D2E">
        <w:rPr>
          <w:b/>
          <w:bCs/>
        </w:rPr>
        <w:t xml:space="preserve">Требования к представлению материалов для </w:t>
      </w:r>
      <w:r w:rsidR="000B6030">
        <w:rPr>
          <w:b/>
          <w:bCs/>
        </w:rPr>
        <w:t xml:space="preserve">русскоязычного </w:t>
      </w:r>
      <w:r w:rsidRPr="00086D2E">
        <w:rPr>
          <w:b/>
          <w:bCs/>
        </w:rPr>
        <w:t>сборника трудов конференции «ИНТЕРСТРОЙМЕХ-2022» (Издательство ЯГТУ) с последующей индексацией в РИНЦ.</w:t>
      </w:r>
    </w:p>
    <w:p w14:paraId="59A0D913" w14:textId="77777777" w:rsidR="00086D2E" w:rsidRDefault="00086D2E" w:rsidP="00086D2E">
      <w:pPr>
        <w:pStyle w:val="Default"/>
        <w:jc w:val="both"/>
      </w:pPr>
    </w:p>
    <w:p w14:paraId="56ABAE9C" w14:textId="77777777" w:rsidR="00366DE9" w:rsidRPr="001B3320" w:rsidRDefault="00366DE9" w:rsidP="00366DE9">
      <w:pPr>
        <w:pStyle w:val="Default"/>
        <w:jc w:val="both"/>
      </w:pPr>
      <w:r w:rsidRPr="001B3320">
        <w:t>Для участия в конференции необходимо в срок</w:t>
      </w:r>
      <w:r>
        <w:t xml:space="preserve"> </w:t>
      </w:r>
      <w:r w:rsidRPr="0006345C">
        <w:rPr>
          <w:b/>
          <w:bCs/>
          <w:highlight w:val="green"/>
          <w:u w:val="single"/>
        </w:rPr>
        <w:t>до 02.10.2022 г</w:t>
      </w:r>
      <w:r w:rsidRPr="00CB3033">
        <w:rPr>
          <w:b/>
          <w:bCs/>
          <w:u w:val="single"/>
        </w:rPr>
        <w:t>.</w:t>
      </w:r>
      <w:r w:rsidRPr="001B3320">
        <w:t xml:space="preserve">: </w:t>
      </w:r>
    </w:p>
    <w:p w14:paraId="135673D0" w14:textId="77777777" w:rsidR="00366DE9" w:rsidRDefault="00366DE9" w:rsidP="00366DE9">
      <w:pPr>
        <w:pStyle w:val="Default"/>
        <w:numPr>
          <w:ilvl w:val="0"/>
          <w:numId w:val="3"/>
        </w:numPr>
        <w:jc w:val="both"/>
      </w:pPr>
      <w:r>
        <w:t xml:space="preserve">Заполнить на сайте </w:t>
      </w:r>
      <w:hyperlink r:id="rId5" w:history="1">
        <w:r w:rsidRPr="00B14ABB">
          <w:rPr>
            <w:rStyle w:val="a9"/>
          </w:rPr>
          <w:t>https://www.ystu.ru/events/student/ism/</w:t>
        </w:r>
      </w:hyperlink>
      <w:r>
        <w:t xml:space="preserve"> заявку в электронном виде </w:t>
      </w:r>
      <w:r w:rsidRPr="0006345C">
        <w:rPr>
          <w:b/>
          <w:bCs/>
          <w:highlight w:val="green"/>
          <w:u w:val="single"/>
        </w:rPr>
        <w:t>на каждого участника конференции</w:t>
      </w:r>
      <w:r>
        <w:t xml:space="preserve">. </w:t>
      </w:r>
      <w:proofErr w:type="gramStart"/>
      <w:r>
        <w:t>В случае невозможности заполнения электронной заявки,</w:t>
      </w:r>
      <w:proofErr w:type="gramEnd"/>
      <w:r>
        <w:t xml:space="preserve"> отправить </w:t>
      </w:r>
      <w:r w:rsidRPr="001B3320">
        <w:t xml:space="preserve">на электронную почту </w:t>
      </w:r>
      <w:r w:rsidRPr="001B3320">
        <w:rPr>
          <w:i/>
          <w:iCs/>
        </w:rPr>
        <w:t>ISM</w:t>
      </w:r>
      <w:r>
        <w:rPr>
          <w:i/>
          <w:iCs/>
        </w:rPr>
        <w:t>-2022</w:t>
      </w:r>
      <w:r w:rsidRPr="001B3320">
        <w:rPr>
          <w:i/>
          <w:iCs/>
        </w:rPr>
        <w:t>@</w:t>
      </w:r>
      <w:r>
        <w:rPr>
          <w:i/>
          <w:iCs/>
          <w:lang w:val="en-US"/>
        </w:rPr>
        <w:t>y</w:t>
      </w:r>
      <w:r w:rsidRPr="001B3320">
        <w:rPr>
          <w:i/>
          <w:iCs/>
        </w:rPr>
        <w:t>s</w:t>
      </w:r>
      <w:r>
        <w:rPr>
          <w:i/>
          <w:iCs/>
          <w:lang w:val="en-US"/>
        </w:rPr>
        <w:t>t</w:t>
      </w:r>
      <w:r w:rsidRPr="001B3320">
        <w:rPr>
          <w:i/>
          <w:iCs/>
        </w:rPr>
        <w:t xml:space="preserve">u.ru </w:t>
      </w:r>
      <w:r w:rsidRPr="001B3320">
        <w:t xml:space="preserve">заявку на участие в конференции (название файла </w:t>
      </w:r>
      <w:r>
        <w:t xml:space="preserve">заявки </w:t>
      </w:r>
      <w:r w:rsidRPr="001B3320">
        <w:t xml:space="preserve">должно содержать фамилии первых двух авторов – например, </w:t>
      </w:r>
      <w:r>
        <w:t>«</w:t>
      </w:r>
      <w:proofErr w:type="spellStart"/>
      <w:r>
        <w:t>З</w:t>
      </w:r>
      <w:r w:rsidRPr="001B3320">
        <w:rPr>
          <w:i/>
          <w:iCs/>
        </w:rPr>
        <w:t>аявка_Иванов_Петров</w:t>
      </w:r>
      <w:proofErr w:type="spellEnd"/>
      <w:r>
        <w:rPr>
          <w:i/>
          <w:iCs/>
        </w:rPr>
        <w:t>»</w:t>
      </w:r>
      <w:r w:rsidRPr="001B3320">
        <w:t>. Расширение файла</w:t>
      </w:r>
      <w:r>
        <w:t xml:space="preserve"> «</w:t>
      </w:r>
      <w:r w:rsidRPr="001B3320">
        <w:t>.doc</w:t>
      </w:r>
      <w:r>
        <w:rPr>
          <w:lang w:val="en-US"/>
        </w:rPr>
        <w:t>x</w:t>
      </w:r>
      <w:r>
        <w:t>» или «</w:t>
      </w:r>
      <w:r w:rsidRPr="001B3320">
        <w:t>.</w:t>
      </w:r>
      <w:proofErr w:type="spellStart"/>
      <w:r w:rsidRPr="001B3320">
        <w:t>doc</w:t>
      </w:r>
      <w:proofErr w:type="spellEnd"/>
      <w:r>
        <w:t>»</w:t>
      </w:r>
      <w:r w:rsidRPr="001B3320">
        <w:t>)</w:t>
      </w:r>
      <w:r>
        <w:t xml:space="preserve">. </w:t>
      </w:r>
      <w:r w:rsidRPr="00312F3F">
        <w:rPr>
          <w:highlight w:val="green"/>
        </w:rPr>
        <w:t xml:space="preserve">Если планируется выступление </w:t>
      </w:r>
      <w:r>
        <w:rPr>
          <w:highlight w:val="green"/>
        </w:rPr>
        <w:t>в</w:t>
      </w:r>
      <w:r w:rsidRPr="00312F3F">
        <w:rPr>
          <w:highlight w:val="green"/>
        </w:rPr>
        <w:t xml:space="preserve"> нескольких секциях, то указывается информация </w:t>
      </w:r>
      <w:r>
        <w:rPr>
          <w:highlight w:val="green"/>
        </w:rPr>
        <w:t xml:space="preserve">(название доклада и </w:t>
      </w:r>
      <w:proofErr w:type="gramStart"/>
      <w:r>
        <w:rPr>
          <w:highlight w:val="green"/>
        </w:rPr>
        <w:t>т.д.</w:t>
      </w:r>
      <w:proofErr w:type="gramEnd"/>
      <w:r>
        <w:rPr>
          <w:highlight w:val="green"/>
        </w:rPr>
        <w:t xml:space="preserve">) </w:t>
      </w:r>
      <w:r w:rsidRPr="00312F3F">
        <w:rPr>
          <w:highlight w:val="green"/>
        </w:rPr>
        <w:t>по каждой секции.</w:t>
      </w:r>
    </w:p>
    <w:p w14:paraId="76A59D91" w14:textId="77777777" w:rsidR="00366DE9" w:rsidRDefault="00366DE9" w:rsidP="00366DE9">
      <w:pPr>
        <w:pStyle w:val="Default"/>
        <w:jc w:val="both"/>
      </w:pPr>
    </w:p>
    <w:p w14:paraId="4A9ACDEB" w14:textId="77777777" w:rsidR="00366DE9" w:rsidRPr="00620B08" w:rsidRDefault="00366DE9" w:rsidP="00366DE9">
      <w:pPr>
        <w:pStyle w:val="Default"/>
        <w:jc w:val="center"/>
      </w:pPr>
      <w:bookmarkStart w:id="0" w:name="bookmark0"/>
      <w:r w:rsidRPr="00620B08">
        <w:t>ЗАЯВКА</w:t>
      </w:r>
      <w:bookmarkEnd w:id="0"/>
    </w:p>
    <w:p w14:paraId="2FDA8F28" w14:textId="77777777" w:rsidR="00366DE9" w:rsidRDefault="00366DE9" w:rsidP="00366DE9">
      <w:pPr>
        <w:pStyle w:val="Default"/>
        <w:jc w:val="center"/>
      </w:pPr>
      <w:r w:rsidRPr="00620B08">
        <w:t>на участие в международной научно-технической конференции</w:t>
      </w:r>
      <w:r>
        <w:t xml:space="preserve"> </w:t>
      </w:r>
    </w:p>
    <w:p w14:paraId="6EB2C2C0" w14:textId="77777777" w:rsidR="00366DE9" w:rsidRDefault="00366DE9" w:rsidP="00366DE9">
      <w:pPr>
        <w:pStyle w:val="Default"/>
        <w:jc w:val="center"/>
      </w:pPr>
      <w:r w:rsidRPr="00620B08">
        <w:t>«ИНТЕРСТРОЙМЕХ-2022»</w:t>
      </w:r>
      <w:r>
        <w:t xml:space="preserve">, г. Ярославль, </w:t>
      </w:r>
      <w:proofErr w:type="gramStart"/>
      <w:r>
        <w:t>12-14</w:t>
      </w:r>
      <w:proofErr w:type="gramEnd"/>
      <w:r>
        <w:t xml:space="preserve"> октября 2022 г.</w:t>
      </w:r>
    </w:p>
    <w:tbl>
      <w:tblPr>
        <w:tblStyle w:val="a6"/>
        <w:tblW w:w="9635" w:type="dxa"/>
        <w:tblLook w:val="04A0" w:firstRow="1" w:lastRow="0" w:firstColumn="1" w:lastColumn="0" w:noHBand="0" w:noVBand="1"/>
      </w:tblPr>
      <w:tblGrid>
        <w:gridCol w:w="5098"/>
        <w:gridCol w:w="4537"/>
      </w:tblGrid>
      <w:tr w:rsidR="00366DE9" w14:paraId="46954502" w14:textId="77777777" w:rsidTr="00DF57F0">
        <w:tc>
          <w:tcPr>
            <w:tcW w:w="5098" w:type="dxa"/>
          </w:tcPr>
          <w:p w14:paraId="5AE63C0E" w14:textId="77777777" w:rsidR="00366DE9" w:rsidRDefault="00366DE9" w:rsidP="00DF57F0">
            <w:pPr>
              <w:pStyle w:val="Default"/>
              <w:jc w:val="both"/>
            </w:pPr>
          </w:p>
        </w:tc>
        <w:tc>
          <w:tcPr>
            <w:tcW w:w="4537" w:type="dxa"/>
          </w:tcPr>
          <w:p w14:paraId="4D9ACC1D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592F9A21" w14:textId="77777777" w:rsidTr="00DF57F0">
        <w:tc>
          <w:tcPr>
            <w:tcW w:w="5098" w:type="dxa"/>
          </w:tcPr>
          <w:p w14:paraId="67853AB6" w14:textId="77777777" w:rsidR="00366DE9" w:rsidRPr="001E4BE5" w:rsidRDefault="00366DE9" w:rsidP="00DF57F0">
            <w:pPr>
              <w:pStyle w:val="Default"/>
              <w:jc w:val="both"/>
            </w:pPr>
            <w:r>
              <w:t>ФИО участника (полное)</w:t>
            </w:r>
          </w:p>
        </w:tc>
        <w:tc>
          <w:tcPr>
            <w:tcW w:w="4537" w:type="dxa"/>
          </w:tcPr>
          <w:p w14:paraId="7D2A41EA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6D1A4634" w14:textId="77777777" w:rsidTr="00DF57F0">
        <w:tc>
          <w:tcPr>
            <w:tcW w:w="5098" w:type="dxa"/>
          </w:tcPr>
          <w:p w14:paraId="1238C207" w14:textId="77777777" w:rsidR="00366DE9" w:rsidRPr="001E4BE5" w:rsidRDefault="00366DE9" w:rsidP="00DF57F0">
            <w:pPr>
              <w:pStyle w:val="Default"/>
              <w:jc w:val="both"/>
            </w:pPr>
            <w:r w:rsidRPr="001E4BE5">
              <w:t>Полное название организации</w:t>
            </w:r>
          </w:p>
        </w:tc>
        <w:tc>
          <w:tcPr>
            <w:tcW w:w="4537" w:type="dxa"/>
          </w:tcPr>
          <w:p w14:paraId="26783872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17C20509" w14:textId="77777777" w:rsidTr="00DF57F0">
        <w:tc>
          <w:tcPr>
            <w:tcW w:w="5098" w:type="dxa"/>
          </w:tcPr>
          <w:p w14:paraId="24041C19" w14:textId="77777777" w:rsidR="00366DE9" w:rsidRPr="001E4BE5" w:rsidRDefault="00366DE9" w:rsidP="00DF57F0">
            <w:pPr>
              <w:pStyle w:val="Default"/>
              <w:jc w:val="both"/>
            </w:pPr>
            <w:r>
              <w:t>Должность</w:t>
            </w:r>
          </w:p>
        </w:tc>
        <w:tc>
          <w:tcPr>
            <w:tcW w:w="4537" w:type="dxa"/>
          </w:tcPr>
          <w:p w14:paraId="4CB6B170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42EB4B6E" w14:textId="77777777" w:rsidTr="00DF57F0">
        <w:tc>
          <w:tcPr>
            <w:tcW w:w="5098" w:type="dxa"/>
          </w:tcPr>
          <w:p w14:paraId="0947DA9A" w14:textId="77777777" w:rsidR="00366DE9" w:rsidRPr="001E4BE5" w:rsidRDefault="00366DE9" w:rsidP="00DF57F0">
            <w:pPr>
              <w:pStyle w:val="Default"/>
              <w:jc w:val="both"/>
            </w:pPr>
            <w:r w:rsidRPr="001E4BE5">
              <w:t>Секция конференции</w:t>
            </w:r>
          </w:p>
        </w:tc>
        <w:tc>
          <w:tcPr>
            <w:tcW w:w="4537" w:type="dxa"/>
          </w:tcPr>
          <w:p w14:paraId="2499FF7E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11C788C3" w14:textId="77777777" w:rsidTr="00DF57F0">
        <w:tc>
          <w:tcPr>
            <w:tcW w:w="5098" w:type="dxa"/>
          </w:tcPr>
          <w:p w14:paraId="57B99FD0" w14:textId="77777777" w:rsidR="00366DE9" w:rsidRPr="001E4BE5" w:rsidRDefault="00366DE9" w:rsidP="00DF57F0">
            <w:pPr>
              <w:pStyle w:val="Default"/>
              <w:jc w:val="both"/>
            </w:pPr>
            <w:r w:rsidRPr="001E4BE5">
              <w:t>Телефон для связи</w:t>
            </w:r>
            <w:r>
              <w:t xml:space="preserve"> (сотовый)</w:t>
            </w:r>
          </w:p>
        </w:tc>
        <w:tc>
          <w:tcPr>
            <w:tcW w:w="4537" w:type="dxa"/>
          </w:tcPr>
          <w:p w14:paraId="0734DB23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207FAE0A" w14:textId="77777777" w:rsidTr="00DF57F0">
        <w:tc>
          <w:tcPr>
            <w:tcW w:w="5098" w:type="dxa"/>
          </w:tcPr>
          <w:p w14:paraId="2ED65969" w14:textId="77777777" w:rsidR="00366DE9" w:rsidRPr="001E4BE5" w:rsidRDefault="00366DE9" w:rsidP="00DF57F0">
            <w:pPr>
              <w:pStyle w:val="Default"/>
              <w:jc w:val="both"/>
            </w:pPr>
            <w:r>
              <w:t>Электронная почта</w:t>
            </w:r>
          </w:p>
        </w:tc>
        <w:tc>
          <w:tcPr>
            <w:tcW w:w="4537" w:type="dxa"/>
          </w:tcPr>
          <w:p w14:paraId="7030F04D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2931AF86" w14:textId="77777777" w:rsidTr="00DF57F0">
        <w:tc>
          <w:tcPr>
            <w:tcW w:w="5098" w:type="dxa"/>
          </w:tcPr>
          <w:p w14:paraId="5D44770B" w14:textId="77777777" w:rsidR="00366DE9" w:rsidRPr="001E4BE5" w:rsidRDefault="00366DE9" w:rsidP="00DF57F0">
            <w:pPr>
              <w:pStyle w:val="Default"/>
              <w:jc w:val="both"/>
            </w:pPr>
            <w:r w:rsidRPr="00B065A6">
              <w:t>Форма участия (очно/</w:t>
            </w:r>
            <w:r>
              <w:t>дистанционно</w:t>
            </w:r>
            <w:r w:rsidRPr="00B065A6">
              <w:t>)</w:t>
            </w:r>
          </w:p>
        </w:tc>
        <w:tc>
          <w:tcPr>
            <w:tcW w:w="4537" w:type="dxa"/>
          </w:tcPr>
          <w:p w14:paraId="2697D0CA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1A36709A" w14:textId="77777777" w:rsidTr="00DF57F0">
        <w:tc>
          <w:tcPr>
            <w:tcW w:w="5098" w:type="dxa"/>
          </w:tcPr>
          <w:p w14:paraId="72276EDC" w14:textId="77777777" w:rsidR="00366DE9" w:rsidRPr="001E4BE5" w:rsidRDefault="00366DE9" w:rsidP="00DF57F0">
            <w:pPr>
              <w:pStyle w:val="Default"/>
              <w:jc w:val="both"/>
            </w:pPr>
            <w:r>
              <w:t xml:space="preserve">Планируется ли выступление с докладом (да/нет) </w:t>
            </w:r>
            <w:r w:rsidRPr="00D805DC">
              <w:rPr>
                <w:i/>
                <w:iCs/>
              </w:rPr>
              <w:t xml:space="preserve">(для соавторов статьи, не выступающих с докладом </w:t>
            </w:r>
            <w:r>
              <w:rPr>
                <w:i/>
                <w:iCs/>
              </w:rPr>
              <w:t xml:space="preserve">- </w:t>
            </w:r>
            <w:r w:rsidRPr="00D805DC">
              <w:rPr>
                <w:i/>
                <w:iCs/>
              </w:rPr>
              <w:t xml:space="preserve">указывается «НЕТ». Для выступающего с докладом </w:t>
            </w:r>
            <w:r>
              <w:rPr>
                <w:i/>
                <w:iCs/>
              </w:rPr>
              <w:t xml:space="preserve">- </w:t>
            </w:r>
            <w:r w:rsidRPr="00D805DC">
              <w:rPr>
                <w:i/>
                <w:iCs/>
              </w:rPr>
              <w:t>«ДА»)</w:t>
            </w:r>
          </w:p>
        </w:tc>
        <w:tc>
          <w:tcPr>
            <w:tcW w:w="4537" w:type="dxa"/>
          </w:tcPr>
          <w:p w14:paraId="6DD4DD30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:rsidRPr="00A248F5" w14:paraId="1EA95E2A" w14:textId="77777777" w:rsidTr="00DF57F0">
        <w:tc>
          <w:tcPr>
            <w:tcW w:w="9635" w:type="dxa"/>
            <w:gridSpan w:val="2"/>
          </w:tcPr>
          <w:p w14:paraId="358A88A8" w14:textId="77777777" w:rsidR="00366DE9" w:rsidRPr="00A248F5" w:rsidRDefault="00366DE9" w:rsidP="00DF57F0">
            <w:pPr>
              <w:pStyle w:val="Default"/>
              <w:jc w:val="center"/>
              <w:rPr>
                <w:b/>
                <w:bCs/>
              </w:rPr>
            </w:pPr>
            <w:r w:rsidRPr="00A248F5">
              <w:rPr>
                <w:b/>
                <w:bCs/>
              </w:rPr>
              <w:t>Только для выступающего с докладом:</w:t>
            </w:r>
          </w:p>
        </w:tc>
      </w:tr>
      <w:tr w:rsidR="00366DE9" w14:paraId="446DC0BD" w14:textId="77777777" w:rsidTr="00DF57F0">
        <w:tc>
          <w:tcPr>
            <w:tcW w:w="5098" w:type="dxa"/>
          </w:tcPr>
          <w:p w14:paraId="628E2F85" w14:textId="77777777" w:rsidR="00366DE9" w:rsidRPr="001E4BE5" w:rsidRDefault="00366DE9" w:rsidP="00DF57F0">
            <w:pPr>
              <w:pStyle w:val="Default"/>
              <w:jc w:val="both"/>
            </w:pPr>
            <w:r>
              <w:t>Н</w:t>
            </w:r>
            <w:r w:rsidRPr="00A248F5">
              <w:t>азвание доклада</w:t>
            </w:r>
          </w:p>
        </w:tc>
        <w:tc>
          <w:tcPr>
            <w:tcW w:w="4537" w:type="dxa"/>
          </w:tcPr>
          <w:p w14:paraId="03C1FF5A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6B3BA994" w14:textId="77777777" w:rsidTr="00DF57F0">
        <w:tc>
          <w:tcPr>
            <w:tcW w:w="5098" w:type="dxa"/>
          </w:tcPr>
          <w:p w14:paraId="4187F078" w14:textId="77777777" w:rsidR="00366DE9" w:rsidRPr="001E4BE5" w:rsidRDefault="00366DE9" w:rsidP="00DF57F0">
            <w:pPr>
              <w:pStyle w:val="Default"/>
            </w:pPr>
            <w:r w:rsidRPr="00A248F5">
              <w:t>Заслушивается ли кандидатская или докторская диссертация?</w:t>
            </w:r>
          </w:p>
        </w:tc>
        <w:tc>
          <w:tcPr>
            <w:tcW w:w="4537" w:type="dxa"/>
          </w:tcPr>
          <w:p w14:paraId="17211552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160EA17F" w14:textId="77777777" w:rsidTr="00DF57F0">
        <w:tc>
          <w:tcPr>
            <w:tcW w:w="5098" w:type="dxa"/>
          </w:tcPr>
          <w:p w14:paraId="6AE574D8" w14:textId="77777777" w:rsidR="00366DE9" w:rsidRPr="001E4BE5" w:rsidRDefault="00366DE9" w:rsidP="00DF57F0">
            <w:pPr>
              <w:pStyle w:val="Default"/>
            </w:pPr>
            <w:r w:rsidRPr="00A248F5">
              <w:t>Планируемая длительность</w:t>
            </w:r>
            <w:r>
              <w:t xml:space="preserve"> доклада?</w:t>
            </w:r>
            <w:r w:rsidRPr="00A248F5">
              <w:t xml:space="preserve"> </w:t>
            </w:r>
            <w:r w:rsidRPr="00A248F5">
              <w:rPr>
                <w:i/>
                <w:iCs/>
              </w:rPr>
              <w:t>(</w:t>
            </w:r>
            <w:r>
              <w:rPr>
                <w:i/>
                <w:iCs/>
              </w:rPr>
              <w:t>рекомендуется, не более</w:t>
            </w:r>
            <w:r w:rsidRPr="00A248F5">
              <w:rPr>
                <w:i/>
                <w:iCs/>
              </w:rPr>
              <w:t xml:space="preserve"> 10 минут)</w:t>
            </w:r>
          </w:p>
        </w:tc>
        <w:tc>
          <w:tcPr>
            <w:tcW w:w="4537" w:type="dxa"/>
          </w:tcPr>
          <w:p w14:paraId="7FC079D3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1001A5AD" w14:textId="77777777" w:rsidTr="00DF57F0">
        <w:tc>
          <w:tcPr>
            <w:tcW w:w="5098" w:type="dxa"/>
          </w:tcPr>
          <w:p w14:paraId="4A5632C5" w14:textId="77777777" w:rsidR="00366DE9" w:rsidRPr="001E4BE5" w:rsidRDefault="00366DE9" w:rsidP="00DF57F0">
            <w:pPr>
              <w:pStyle w:val="Default"/>
              <w:tabs>
                <w:tab w:val="left" w:pos="1470"/>
              </w:tabs>
            </w:pPr>
            <w:r w:rsidRPr="00A248F5">
              <w:t>Планируется ли публикация статьи в сборнике научных трудов</w:t>
            </w:r>
            <w:r>
              <w:t>, если «ДА», то в русскоязычном или англоязычном сборнике</w:t>
            </w:r>
            <w:r w:rsidRPr="00A248F5">
              <w:t>?</w:t>
            </w:r>
            <w:r>
              <w:t xml:space="preserve"> </w:t>
            </w:r>
          </w:p>
        </w:tc>
        <w:tc>
          <w:tcPr>
            <w:tcW w:w="4537" w:type="dxa"/>
          </w:tcPr>
          <w:p w14:paraId="67E67ACB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494F47A6" w14:textId="77777777" w:rsidTr="00DF57F0">
        <w:tc>
          <w:tcPr>
            <w:tcW w:w="5098" w:type="dxa"/>
          </w:tcPr>
          <w:p w14:paraId="2A3D8EDA" w14:textId="77777777" w:rsidR="00366DE9" w:rsidRPr="001E4BE5" w:rsidRDefault="00366DE9" w:rsidP="00DF57F0">
            <w:pPr>
              <w:pStyle w:val="Default"/>
            </w:pPr>
            <w:r w:rsidRPr="00A248F5">
              <w:t>Название статьи, отражающей содержание доклада</w:t>
            </w:r>
            <w:r>
              <w:t xml:space="preserve"> (на языке публикации)</w:t>
            </w:r>
          </w:p>
        </w:tc>
        <w:tc>
          <w:tcPr>
            <w:tcW w:w="4537" w:type="dxa"/>
          </w:tcPr>
          <w:p w14:paraId="169E1318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23349549" w14:textId="77777777" w:rsidTr="00DF57F0">
        <w:tc>
          <w:tcPr>
            <w:tcW w:w="9635" w:type="dxa"/>
            <w:gridSpan w:val="2"/>
          </w:tcPr>
          <w:p w14:paraId="017C9389" w14:textId="77777777" w:rsidR="00366DE9" w:rsidRDefault="00366DE9" w:rsidP="00DF57F0">
            <w:pPr>
              <w:pStyle w:val="Default"/>
              <w:jc w:val="center"/>
            </w:pPr>
            <w:r w:rsidRPr="00A248F5">
              <w:rPr>
                <w:b/>
                <w:bCs/>
              </w:rPr>
              <w:t xml:space="preserve">Только для </w:t>
            </w:r>
            <w:r>
              <w:rPr>
                <w:b/>
                <w:bCs/>
              </w:rPr>
              <w:t>участвующих очно</w:t>
            </w:r>
            <w:r w:rsidRPr="00A248F5">
              <w:rPr>
                <w:b/>
                <w:bCs/>
              </w:rPr>
              <w:t>:</w:t>
            </w:r>
          </w:p>
        </w:tc>
      </w:tr>
      <w:tr w:rsidR="00366DE9" w14:paraId="1A09A7E7" w14:textId="77777777" w:rsidTr="00DF57F0">
        <w:tc>
          <w:tcPr>
            <w:tcW w:w="5098" w:type="dxa"/>
          </w:tcPr>
          <w:p w14:paraId="334FD2EF" w14:textId="77777777" w:rsidR="00366DE9" w:rsidRPr="001E4BE5" w:rsidRDefault="00366DE9" w:rsidP="00DF57F0">
            <w:pPr>
              <w:pStyle w:val="Default"/>
              <w:jc w:val="both"/>
            </w:pPr>
            <w:r w:rsidRPr="00A248F5">
              <w:t>Планируется ли участие в обзорной экскурсии по Ярославлю?</w:t>
            </w:r>
            <w:r>
              <w:t xml:space="preserve"> (</w:t>
            </w:r>
            <w:r w:rsidRPr="00FE6559">
              <w:rPr>
                <w:i/>
                <w:iCs/>
              </w:rPr>
              <w:t>да/</w:t>
            </w:r>
            <w:proofErr w:type="gramStart"/>
            <w:r w:rsidRPr="00FE6559">
              <w:rPr>
                <w:i/>
                <w:iCs/>
              </w:rPr>
              <w:t>нет</w:t>
            </w:r>
            <w:r>
              <w:t>)_</w:t>
            </w:r>
            <w:proofErr w:type="gramEnd"/>
          </w:p>
        </w:tc>
        <w:tc>
          <w:tcPr>
            <w:tcW w:w="4537" w:type="dxa"/>
          </w:tcPr>
          <w:p w14:paraId="185BEFC2" w14:textId="77777777" w:rsidR="00366DE9" w:rsidRDefault="00366DE9" w:rsidP="00DF57F0">
            <w:pPr>
              <w:pStyle w:val="Default"/>
              <w:jc w:val="both"/>
            </w:pPr>
          </w:p>
        </w:tc>
      </w:tr>
      <w:tr w:rsidR="00366DE9" w14:paraId="2AF058EF" w14:textId="77777777" w:rsidTr="00DF57F0">
        <w:trPr>
          <w:trHeight w:val="563"/>
        </w:trPr>
        <w:tc>
          <w:tcPr>
            <w:tcW w:w="5098" w:type="dxa"/>
          </w:tcPr>
          <w:p w14:paraId="7F7B1082" w14:textId="77777777" w:rsidR="00366DE9" w:rsidRPr="001E4BE5" w:rsidRDefault="00366DE9" w:rsidP="00DF57F0">
            <w:pPr>
              <w:pStyle w:val="Default"/>
              <w:tabs>
                <w:tab w:val="left" w:pos="1065"/>
              </w:tabs>
            </w:pPr>
            <w:r w:rsidRPr="00D805DC">
              <w:t>Требуется ли получение удостоверения повышении квалификации</w:t>
            </w:r>
            <w:r>
              <w:t xml:space="preserve">? </w:t>
            </w:r>
            <w:r w:rsidRPr="00735C3B">
              <w:rPr>
                <w:i/>
                <w:iCs/>
              </w:rPr>
              <w:t>(</w:t>
            </w:r>
            <w:r>
              <w:rPr>
                <w:i/>
                <w:iCs/>
              </w:rPr>
              <w:t>да/нет</w:t>
            </w:r>
            <w:r w:rsidRPr="00735C3B">
              <w:rPr>
                <w:i/>
                <w:iCs/>
              </w:rPr>
              <w:t>)</w:t>
            </w:r>
          </w:p>
        </w:tc>
        <w:tc>
          <w:tcPr>
            <w:tcW w:w="4537" w:type="dxa"/>
          </w:tcPr>
          <w:p w14:paraId="2F354DA4" w14:textId="77777777" w:rsidR="00366DE9" w:rsidRDefault="00366DE9" w:rsidP="00DF57F0">
            <w:pPr>
              <w:pStyle w:val="Default"/>
            </w:pPr>
          </w:p>
        </w:tc>
      </w:tr>
      <w:tr w:rsidR="00366DE9" w14:paraId="49958AA2" w14:textId="77777777" w:rsidTr="00DF57F0">
        <w:tc>
          <w:tcPr>
            <w:tcW w:w="5098" w:type="dxa"/>
          </w:tcPr>
          <w:p w14:paraId="61907FD2" w14:textId="77777777" w:rsidR="00366DE9" w:rsidRDefault="00366DE9" w:rsidP="00DF57F0">
            <w:pPr>
              <w:pStyle w:val="Default"/>
              <w:jc w:val="both"/>
            </w:pPr>
            <w:r>
              <w:t>Какое предприятие желательно было бы посетить с экскурсией? (список возможных предприятий будет выставлен на сайте конференции):</w:t>
            </w:r>
          </w:p>
          <w:p w14:paraId="7F848190" w14:textId="77777777" w:rsidR="00366DE9" w:rsidRPr="001E4BE5" w:rsidRDefault="00366DE9" w:rsidP="00DF57F0">
            <w:pPr>
              <w:pStyle w:val="Default"/>
              <w:jc w:val="both"/>
            </w:pPr>
            <w:proofErr w:type="gramStart"/>
            <w:r>
              <w:t>https://www.ystu.ru/events/student/ism/ )</w:t>
            </w:r>
            <w:proofErr w:type="gramEnd"/>
          </w:p>
        </w:tc>
        <w:tc>
          <w:tcPr>
            <w:tcW w:w="4537" w:type="dxa"/>
          </w:tcPr>
          <w:p w14:paraId="196B6F32" w14:textId="77777777" w:rsidR="00366DE9" w:rsidRDefault="00366DE9" w:rsidP="00DF57F0">
            <w:pPr>
              <w:pStyle w:val="Default"/>
              <w:jc w:val="both"/>
            </w:pPr>
          </w:p>
        </w:tc>
      </w:tr>
    </w:tbl>
    <w:p w14:paraId="3DEEA2BD" w14:textId="77777777" w:rsidR="001E4BE5" w:rsidRDefault="001E4BE5" w:rsidP="001E4BE5">
      <w:pPr>
        <w:pStyle w:val="Default"/>
        <w:jc w:val="both"/>
      </w:pPr>
    </w:p>
    <w:p w14:paraId="06E5F9D7" w14:textId="01CB0BDE" w:rsidR="001B3320" w:rsidRPr="001B3320" w:rsidRDefault="001B3320" w:rsidP="002741C2">
      <w:pPr>
        <w:pStyle w:val="Default"/>
        <w:numPr>
          <w:ilvl w:val="0"/>
          <w:numId w:val="3"/>
        </w:numPr>
        <w:jc w:val="both"/>
      </w:pPr>
      <w:r w:rsidRPr="001B3320">
        <w:lastRenderedPageBreak/>
        <w:t xml:space="preserve">оформить и отправить на электронную почту </w:t>
      </w:r>
      <w:r w:rsidRPr="001B3320">
        <w:rPr>
          <w:i/>
          <w:iCs/>
        </w:rPr>
        <w:t>ISM</w:t>
      </w:r>
      <w:r>
        <w:rPr>
          <w:i/>
          <w:iCs/>
        </w:rPr>
        <w:t>-2022</w:t>
      </w:r>
      <w:r w:rsidRPr="001B3320">
        <w:rPr>
          <w:i/>
          <w:iCs/>
        </w:rPr>
        <w:t>@</w:t>
      </w:r>
      <w:r>
        <w:rPr>
          <w:i/>
          <w:iCs/>
          <w:lang w:val="en-US"/>
        </w:rPr>
        <w:t>y</w:t>
      </w:r>
      <w:r w:rsidRPr="001B3320">
        <w:rPr>
          <w:i/>
          <w:iCs/>
        </w:rPr>
        <w:t>s</w:t>
      </w:r>
      <w:r>
        <w:rPr>
          <w:i/>
          <w:iCs/>
          <w:lang w:val="en-US"/>
        </w:rPr>
        <w:t>t</w:t>
      </w:r>
      <w:r w:rsidRPr="001B3320">
        <w:rPr>
          <w:i/>
          <w:iCs/>
        </w:rPr>
        <w:t xml:space="preserve">u.ru </w:t>
      </w:r>
      <w:r w:rsidRPr="001B3320">
        <w:t xml:space="preserve">материалы в следующем составе: </w:t>
      </w:r>
    </w:p>
    <w:p w14:paraId="3FAE6407" w14:textId="2FDF056E" w:rsidR="001B3320" w:rsidRPr="00B065A6" w:rsidRDefault="001B3320" w:rsidP="002741C2">
      <w:pPr>
        <w:pStyle w:val="Default"/>
        <w:ind w:left="709"/>
        <w:jc w:val="both"/>
      </w:pPr>
      <w:r w:rsidRPr="001B3320">
        <w:t xml:space="preserve">1) </w:t>
      </w:r>
      <w:r w:rsidRPr="001B3320">
        <w:rPr>
          <w:i/>
          <w:iCs/>
        </w:rPr>
        <w:t xml:space="preserve">два экземпляра статьи, </w:t>
      </w:r>
      <w:r w:rsidRPr="00B065A6">
        <w:rPr>
          <w:i/>
          <w:iCs/>
        </w:rPr>
        <w:t xml:space="preserve">оформленной по требованиям, в электронном виде </w:t>
      </w:r>
      <w:r w:rsidRPr="00B065A6">
        <w:t>(</w:t>
      </w:r>
      <w:r w:rsidR="00F40E27" w:rsidRPr="00B065A6">
        <w:t>один экземпляр в формате «*.doc</w:t>
      </w:r>
      <w:r w:rsidR="00F40E27" w:rsidRPr="00B065A6">
        <w:rPr>
          <w:lang w:val="en-US"/>
        </w:rPr>
        <w:t>x</w:t>
      </w:r>
      <w:r w:rsidR="00F40E27" w:rsidRPr="00B065A6">
        <w:t>»,</w:t>
      </w:r>
      <w:r w:rsidR="00FD7792" w:rsidRPr="00B065A6">
        <w:t xml:space="preserve"> </w:t>
      </w:r>
      <w:r w:rsidR="00F40E27" w:rsidRPr="00B065A6">
        <w:t>«*.</w:t>
      </w:r>
      <w:proofErr w:type="spellStart"/>
      <w:r w:rsidR="00F40E27" w:rsidRPr="00B065A6">
        <w:t>doc</w:t>
      </w:r>
      <w:proofErr w:type="spellEnd"/>
      <w:r w:rsidR="00F40E27" w:rsidRPr="00B065A6">
        <w:t>» или «*.</w:t>
      </w:r>
      <w:proofErr w:type="spellStart"/>
      <w:r w:rsidR="00F40E27" w:rsidRPr="00B065A6">
        <w:t>rtf</w:t>
      </w:r>
      <w:proofErr w:type="spellEnd"/>
      <w:r w:rsidR="00F40E27" w:rsidRPr="00B065A6">
        <w:t>», второй – «*.</w:t>
      </w:r>
      <w:proofErr w:type="spellStart"/>
      <w:r w:rsidR="00F40E27" w:rsidRPr="00B065A6">
        <w:t>pdf</w:t>
      </w:r>
      <w:proofErr w:type="spellEnd"/>
      <w:r w:rsidR="00F40E27" w:rsidRPr="00B065A6">
        <w:t xml:space="preserve">»); </w:t>
      </w:r>
      <w:r w:rsidRPr="00B065A6">
        <w:t xml:space="preserve">название файла должно содержать фамилии первых двух авторов – например, </w:t>
      </w:r>
      <w:r w:rsidR="001E4BE5" w:rsidRPr="00B065A6">
        <w:t>«</w:t>
      </w:r>
      <w:proofErr w:type="spellStart"/>
      <w:r w:rsidR="001E4BE5" w:rsidRPr="00B065A6">
        <w:t>Статья_</w:t>
      </w:r>
      <w:r w:rsidRPr="00B065A6">
        <w:rPr>
          <w:i/>
          <w:iCs/>
        </w:rPr>
        <w:t>Иванов_Петров</w:t>
      </w:r>
      <w:proofErr w:type="spellEnd"/>
      <w:r w:rsidR="001E4BE5" w:rsidRPr="00B065A6">
        <w:rPr>
          <w:i/>
          <w:iCs/>
        </w:rPr>
        <w:t>»</w:t>
      </w:r>
      <w:r w:rsidR="00BC1A0B" w:rsidRPr="00B065A6">
        <w:t>;</w:t>
      </w:r>
      <w:r w:rsidRPr="00B065A6">
        <w:t xml:space="preserve"> </w:t>
      </w:r>
    </w:p>
    <w:p w14:paraId="20403FDB" w14:textId="352FA7D4" w:rsidR="00DB0017" w:rsidRPr="00B065A6" w:rsidRDefault="001B3320" w:rsidP="002741C2">
      <w:pPr>
        <w:pStyle w:val="Default"/>
        <w:ind w:left="709"/>
        <w:jc w:val="both"/>
      </w:pPr>
      <w:r w:rsidRPr="00B065A6">
        <w:t xml:space="preserve">2) </w:t>
      </w:r>
      <w:r w:rsidR="00BC1A0B" w:rsidRPr="00B065A6">
        <w:t>и</w:t>
      </w:r>
      <w:r w:rsidR="00DB0017" w:rsidRPr="00B065A6">
        <w:t>нформацию для РИНЦ (Приложение 1);</w:t>
      </w:r>
      <w:r w:rsidR="00FD7792" w:rsidRPr="00B065A6">
        <w:t xml:space="preserve"> </w:t>
      </w:r>
    </w:p>
    <w:p w14:paraId="5BDE69D5" w14:textId="77777777" w:rsidR="001B3320" w:rsidRPr="00B065A6" w:rsidRDefault="00DB0017" w:rsidP="002741C2">
      <w:pPr>
        <w:pStyle w:val="Default"/>
        <w:ind w:left="709"/>
        <w:jc w:val="both"/>
      </w:pPr>
      <w:r w:rsidRPr="00B065A6">
        <w:t xml:space="preserve">3) </w:t>
      </w:r>
      <w:r w:rsidR="00BC1A0B" w:rsidRPr="00B065A6">
        <w:t>с</w:t>
      </w:r>
      <w:r w:rsidR="001B3320" w:rsidRPr="00B065A6">
        <w:t xml:space="preserve">кан-копию отчета о проверке статьи в системе «Антиплагиат» https://www.antiplagiat.ru </w:t>
      </w:r>
      <w:r w:rsidR="001B3320" w:rsidRPr="00B065A6">
        <w:rPr>
          <w:b/>
          <w:bCs/>
        </w:rPr>
        <w:t xml:space="preserve">(оригинальность не менее </w:t>
      </w:r>
      <w:r w:rsidR="005412C6" w:rsidRPr="00B065A6">
        <w:rPr>
          <w:b/>
          <w:bCs/>
        </w:rPr>
        <w:t>75</w:t>
      </w:r>
      <w:r w:rsidR="001B3320" w:rsidRPr="00B065A6">
        <w:rPr>
          <w:b/>
          <w:bCs/>
        </w:rPr>
        <w:t xml:space="preserve"> %)</w:t>
      </w:r>
      <w:r w:rsidR="001B3320" w:rsidRPr="00B065A6">
        <w:t xml:space="preserve">, подписанного авторами (название файла должно содержать фамилии первых двух авторов – например, </w:t>
      </w:r>
      <w:r w:rsidR="001E4BE5" w:rsidRPr="00B065A6">
        <w:rPr>
          <w:i/>
          <w:iCs/>
        </w:rPr>
        <w:t>«</w:t>
      </w:r>
      <w:proofErr w:type="spellStart"/>
      <w:r w:rsidR="001E4BE5" w:rsidRPr="00B065A6">
        <w:rPr>
          <w:i/>
          <w:iCs/>
        </w:rPr>
        <w:t>Антиплагиат</w:t>
      </w:r>
      <w:r w:rsidR="001B3320" w:rsidRPr="00B065A6">
        <w:rPr>
          <w:i/>
          <w:iCs/>
        </w:rPr>
        <w:t>_Иванов_Петров</w:t>
      </w:r>
      <w:proofErr w:type="spellEnd"/>
      <w:r w:rsidR="001E4BE5" w:rsidRPr="00B065A6">
        <w:rPr>
          <w:i/>
          <w:iCs/>
        </w:rPr>
        <w:t>»</w:t>
      </w:r>
      <w:r w:rsidR="001B3320" w:rsidRPr="00B065A6">
        <w:t>. Расширение файла .</w:t>
      </w:r>
      <w:proofErr w:type="spellStart"/>
      <w:r w:rsidR="001B3320" w:rsidRPr="00B065A6">
        <w:t>pdf</w:t>
      </w:r>
      <w:proofErr w:type="spellEnd"/>
      <w:r w:rsidR="001B3320" w:rsidRPr="00B065A6">
        <w:t xml:space="preserve">). </w:t>
      </w:r>
    </w:p>
    <w:p w14:paraId="7E8EEFD6" w14:textId="6BC1525A" w:rsidR="001964EA" w:rsidRPr="00B065A6" w:rsidRDefault="00FD7792" w:rsidP="002741C2">
      <w:pPr>
        <w:pStyle w:val="Default"/>
        <w:ind w:left="709"/>
        <w:jc w:val="both"/>
      </w:pPr>
      <w:r w:rsidRPr="00B065A6">
        <w:t xml:space="preserve">4) авторская справка </w:t>
      </w:r>
      <w:r w:rsidR="005A4C5A" w:rsidRPr="00B065A6">
        <w:t xml:space="preserve">(Приложение </w:t>
      </w:r>
      <w:r w:rsidR="005A4C5A">
        <w:t>2</w:t>
      </w:r>
      <w:r w:rsidR="005A4C5A" w:rsidRPr="00B065A6">
        <w:t>)</w:t>
      </w:r>
      <w:r w:rsidR="005A4C5A">
        <w:t xml:space="preserve"> </w:t>
      </w:r>
      <w:r w:rsidRPr="00B065A6">
        <w:t>и экспертное заключение.</w:t>
      </w:r>
    </w:p>
    <w:p w14:paraId="00A46180" w14:textId="77777777" w:rsidR="00B065A6" w:rsidRDefault="00B065A6" w:rsidP="002741C2">
      <w:pPr>
        <w:pStyle w:val="Default"/>
        <w:ind w:left="709"/>
        <w:jc w:val="both"/>
      </w:pPr>
    </w:p>
    <w:p w14:paraId="4C93CE51" w14:textId="427AEB5F" w:rsidR="001B3320" w:rsidRPr="00B065A6" w:rsidRDefault="001B3320" w:rsidP="002741C2">
      <w:pPr>
        <w:pStyle w:val="Default"/>
        <w:ind w:left="709"/>
        <w:jc w:val="both"/>
      </w:pPr>
      <w:r w:rsidRPr="00B065A6">
        <w:t xml:space="preserve">После рассмотрения статей экспертной комиссией на электронную почту автора будет отправлено уведомление о принятии статьи к публикации. </w:t>
      </w:r>
    </w:p>
    <w:p w14:paraId="5D5ED0B7" w14:textId="77777777" w:rsidR="00086D2E" w:rsidRPr="00B065A6" w:rsidRDefault="00086D2E" w:rsidP="00086D2E">
      <w:pPr>
        <w:pStyle w:val="Default"/>
        <w:jc w:val="both"/>
      </w:pPr>
    </w:p>
    <w:p w14:paraId="527BA336" w14:textId="77777777" w:rsidR="005E26F8" w:rsidRDefault="005E26F8" w:rsidP="005E26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79EDC6" w14:textId="4D410578" w:rsidR="00BC1A0B" w:rsidRDefault="00BC1A0B" w:rsidP="005E26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65A6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статей</w:t>
      </w:r>
    </w:p>
    <w:p w14:paraId="1EFDD509" w14:textId="17CA6AF0" w:rsidR="004F7A7A" w:rsidRPr="00B065A6" w:rsidRDefault="004F7A7A" w:rsidP="004F7A7A">
      <w:pPr>
        <w:pStyle w:val="Default"/>
        <w:ind w:firstLine="709"/>
        <w:jc w:val="both"/>
      </w:pPr>
      <w:r>
        <w:t xml:space="preserve">Текст статьи на русском языке в объёме не менее 5 страниц (включая список источников) должен быть </w:t>
      </w:r>
      <w:r w:rsidRPr="00B065A6">
        <w:t>набран в редакторе Microsoft</w:t>
      </w:r>
      <w:r w:rsidR="00BC1A0B" w:rsidRPr="00B065A6">
        <w:t xml:space="preserve"> </w:t>
      </w:r>
      <w:r w:rsidRPr="00B065A6">
        <w:t>Word</w:t>
      </w:r>
      <w:r w:rsidR="00BC1A0B" w:rsidRPr="00B065A6">
        <w:t xml:space="preserve"> </w:t>
      </w:r>
      <w:proofErr w:type="spellStart"/>
      <w:r w:rsidRPr="00B065A6">
        <w:t>for</w:t>
      </w:r>
      <w:proofErr w:type="spellEnd"/>
      <w:r w:rsidR="00BC1A0B" w:rsidRPr="00B065A6">
        <w:t xml:space="preserve"> </w:t>
      </w:r>
      <w:r w:rsidRPr="00B065A6">
        <w:t xml:space="preserve">Windows (версия не ниже 6.0). Формат бумаги А5 (14,8 21 см). Шрифт </w:t>
      </w:r>
      <w:proofErr w:type="spellStart"/>
      <w:r w:rsidRPr="00B065A6">
        <w:t>Тimes</w:t>
      </w:r>
      <w:proofErr w:type="spellEnd"/>
      <w:r w:rsidR="00BC1A0B" w:rsidRPr="00B065A6">
        <w:t xml:space="preserve"> </w:t>
      </w:r>
      <w:r w:rsidRPr="00B065A6">
        <w:t>New</w:t>
      </w:r>
      <w:r w:rsidR="00BC1A0B" w:rsidRPr="00B065A6">
        <w:t xml:space="preserve"> </w:t>
      </w:r>
      <w:proofErr w:type="spellStart"/>
      <w:r w:rsidRPr="00B065A6">
        <w:t>Roman</w:t>
      </w:r>
      <w:proofErr w:type="spellEnd"/>
      <w:r w:rsidRPr="00B065A6">
        <w:t xml:space="preserve">, размер шрифта – 10. Текст набирается через 1 интервал с отступом в абзацах 10 мм. Поля: правое, левое, верхнее, нижнее – 1,8 см. </w:t>
      </w:r>
    </w:p>
    <w:p w14:paraId="0AE28AD2" w14:textId="77777777" w:rsidR="004F7A7A" w:rsidRPr="00B065A6" w:rsidRDefault="004F7A7A" w:rsidP="004F7A7A">
      <w:pPr>
        <w:pStyle w:val="Default"/>
        <w:ind w:firstLine="709"/>
        <w:jc w:val="both"/>
      </w:pPr>
      <w:r w:rsidRPr="00B065A6">
        <w:t xml:space="preserve">В левом верхнем углу указываются индексы УДК (шрифт </w:t>
      </w:r>
      <w:proofErr w:type="spellStart"/>
      <w:r w:rsidRPr="00B065A6">
        <w:t>Тimes</w:t>
      </w:r>
      <w:proofErr w:type="spellEnd"/>
      <w:r w:rsidRPr="00B065A6">
        <w:t xml:space="preserve"> New </w:t>
      </w:r>
      <w:proofErr w:type="spellStart"/>
      <w:r w:rsidRPr="00B065A6">
        <w:t>Roman</w:t>
      </w:r>
      <w:proofErr w:type="spellEnd"/>
      <w:r w:rsidRPr="00B065A6">
        <w:t>, размер шрифта – 1</w:t>
      </w:r>
      <w:r w:rsidR="00C236D4" w:rsidRPr="00B065A6">
        <w:t>0</w:t>
      </w:r>
      <w:r w:rsidRPr="00B065A6">
        <w:t>). Далее следует пустая строка.</w:t>
      </w:r>
    </w:p>
    <w:p w14:paraId="2FF457E2" w14:textId="77777777" w:rsidR="00C236D4" w:rsidRPr="00B065A6" w:rsidRDefault="00C236D4" w:rsidP="00C2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5A6">
        <w:rPr>
          <w:rFonts w:ascii="Times New Roman" w:hAnsi="Times New Roman" w:cs="Times New Roman"/>
          <w:sz w:val="24"/>
          <w:szCs w:val="24"/>
        </w:rPr>
        <w:t>Название статьи на русском языке должно быть размещено по центру и набрано жирными прописными буквами (шрифт 11). Затем, пропустив строку, приводят фамилии авторов статьи, которые должны быть размещены по центру и набраны жирными строчными буквами с первой прописной (шрифт 11). Количество авторов не более 4, фамилия докладчика указывается первой. Далее, пропустив строку, приводят название организации (шрифт 10). Если авторы учатся или работают в разных организациях, то цифровые сноски у фамилий авторов (1, 2, 3, 4) проставляются в соответствии с этими организациями. Далее помещают аннотацию (курсив, шрифт 9). После аннотации указывают ключевые слова или словосочетания (не более 10) (курсив, шрифт 9). Не следует включать в перечень такие слова, как «процесс», «задача», «исследование», «промышленность» и т. п. Необходимо их уточнить, например, «одностадийный процесс», «металлургическая промышленность», «теоретические исследования» и т. п.</w:t>
      </w:r>
    </w:p>
    <w:p w14:paraId="4BDC386A" w14:textId="77777777" w:rsidR="004F7A7A" w:rsidRPr="005A4C5A" w:rsidRDefault="004F7A7A" w:rsidP="00744700">
      <w:pPr>
        <w:pStyle w:val="Default"/>
        <w:ind w:firstLine="709"/>
        <w:jc w:val="both"/>
      </w:pPr>
      <w:r w:rsidRPr="00B065A6">
        <w:t>Далее, пропустив строку, на английском языке с теми же требовани</w:t>
      </w:r>
      <w:r w:rsidR="00F910C9" w:rsidRPr="00B065A6">
        <w:t xml:space="preserve">ями по форматированию </w:t>
      </w:r>
      <w:r w:rsidR="00F910C9" w:rsidRPr="005A4C5A">
        <w:t>приводят</w:t>
      </w:r>
      <w:r w:rsidRPr="005A4C5A">
        <w:t xml:space="preserve"> название статьи, </w:t>
      </w:r>
      <w:r w:rsidR="00F910C9" w:rsidRPr="005A4C5A">
        <w:t xml:space="preserve">фамилии </w:t>
      </w:r>
      <w:r w:rsidRPr="005A4C5A">
        <w:t>автор</w:t>
      </w:r>
      <w:r w:rsidR="00F910C9" w:rsidRPr="005A4C5A">
        <w:t>ов</w:t>
      </w:r>
      <w:r w:rsidRPr="005A4C5A">
        <w:t>, название организации, аннотаци</w:t>
      </w:r>
      <w:r w:rsidR="00F910C9" w:rsidRPr="005A4C5A">
        <w:t>ю</w:t>
      </w:r>
      <w:r w:rsidRPr="005A4C5A">
        <w:t xml:space="preserve"> и ключевые слова (см. приложение 3).</w:t>
      </w:r>
    </w:p>
    <w:p w14:paraId="5A6D2701" w14:textId="27D01004" w:rsidR="004F7A7A" w:rsidRPr="005A4C5A" w:rsidRDefault="004F7A7A" w:rsidP="00744700">
      <w:pPr>
        <w:pStyle w:val="Default"/>
        <w:ind w:firstLine="709"/>
        <w:jc w:val="both"/>
      </w:pPr>
      <w:r w:rsidRPr="005A4C5A">
        <w:t>Формулы (размер шрифта 10) создаются стандартными средствами Microsoft</w:t>
      </w:r>
      <w:r w:rsidR="00F910C9" w:rsidRPr="005A4C5A">
        <w:t xml:space="preserve"> </w:t>
      </w:r>
      <w:r w:rsidRPr="005A4C5A">
        <w:t xml:space="preserve">Word или </w:t>
      </w:r>
      <w:proofErr w:type="spellStart"/>
      <w:r w:rsidRPr="005A4C5A">
        <w:t>MathType</w:t>
      </w:r>
      <w:proofErr w:type="spellEnd"/>
      <w:r w:rsidRPr="005A4C5A">
        <w:t>. Химические и экономические формулы выполняются прямым шрифтом, математические и физические – курсивом (см. приложение 4).</w:t>
      </w:r>
      <w:r w:rsidR="00341243" w:rsidRPr="005A4C5A">
        <w:t xml:space="preserve"> </w:t>
      </w:r>
      <w:r w:rsidRPr="005A4C5A">
        <w:t>Уравнения располагают по центру и нумеруют в круглых скобках по правому краю.</w:t>
      </w:r>
      <w:r w:rsidR="00010BCA" w:rsidRPr="005A4C5A">
        <w:t xml:space="preserve"> </w:t>
      </w:r>
      <w:r w:rsidR="00744700" w:rsidRPr="005A4C5A">
        <w:t>Для набора отдельных символов использовать «Вставка» –</w:t>
      </w:r>
      <w:r w:rsidR="00010BCA" w:rsidRPr="005A4C5A">
        <w:t xml:space="preserve"> </w:t>
      </w:r>
      <w:r w:rsidR="00744700" w:rsidRPr="005A4C5A">
        <w:t>«Символ».</w:t>
      </w:r>
    </w:p>
    <w:p w14:paraId="287E2BCE" w14:textId="77777777" w:rsidR="004F7A7A" w:rsidRDefault="004F7A7A" w:rsidP="00744700">
      <w:pPr>
        <w:pStyle w:val="Default"/>
        <w:ind w:firstLine="709"/>
        <w:jc w:val="both"/>
      </w:pPr>
      <w:r w:rsidRPr="005A4C5A">
        <w:t>Рисунки, таблицы и диаграммы выполняются в программах под Windows. Таблицы и иллюстрации (рисунки, фотографии, диаграммы) размещают внутри текста и нумеруют, например Таблица 1, Рис. 1. Они должны иметь собственные заголовки (шрифт</w:t>
      </w:r>
      <w:r>
        <w:t xml:space="preserve"> 9) по центру относительно таблицы (сверху), рисунка (внизу) (см. приложение 5). До и после таблиц и рисунков пропускается одна строка.</w:t>
      </w:r>
    </w:p>
    <w:p w14:paraId="0B633A88" w14:textId="77777777" w:rsidR="004F7A7A" w:rsidRDefault="004F7A7A" w:rsidP="00744700">
      <w:pPr>
        <w:pStyle w:val="Default"/>
        <w:ind w:firstLine="709"/>
        <w:jc w:val="both"/>
      </w:pPr>
      <w:r>
        <w:lastRenderedPageBreak/>
        <w:t>Если в статье имеются ссылки на ГОСТы, технические условия и другую нормативно-техническую документацию, то статус этих документов должен быть «действующий».</w:t>
      </w:r>
    </w:p>
    <w:p w14:paraId="78C92BD3" w14:textId="4780C3A3" w:rsidR="004F7A7A" w:rsidRDefault="004F7A7A" w:rsidP="00744700">
      <w:pPr>
        <w:pStyle w:val="Default"/>
        <w:ind w:firstLine="709"/>
        <w:jc w:val="both"/>
      </w:pPr>
      <w:r>
        <w:t xml:space="preserve">Слова «СПИСОК ЛИТЕРАТУРЫ» должны быть набраны прописными буквами и размещены по левому краю (шрифт 10). Затем, </w:t>
      </w:r>
      <w:r w:rsidRPr="005A4C5A">
        <w:t>пропустив строку, приводится список литературы (</w:t>
      </w:r>
      <w:r w:rsidR="005E26F8" w:rsidRPr="005B785A">
        <w:rPr>
          <w:highlight w:val="green"/>
        </w:rPr>
        <w:t>количество источников не ограничено</w:t>
      </w:r>
      <w:r w:rsidRPr="005A4C5A">
        <w:t xml:space="preserve">), оформленный в соответствии с </w:t>
      </w:r>
      <w:r w:rsidR="00CF30DF" w:rsidRPr="005A4C5A">
        <w:t xml:space="preserve">ГОСТ Р </w:t>
      </w:r>
      <w:proofErr w:type="gramStart"/>
      <w:r w:rsidR="00CF30DF" w:rsidRPr="005A4C5A">
        <w:t>7.0.5-2008</w:t>
      </w:r>
      <w:proofErr w:type="gramEnd"/>
      <w:r w:rsidR="00010BCA" w:rsidRPr="005A4C5A">
        <w:t xml:space="preserve"> и ГОСТ 7.0.100-2018 </w:t>
      </w:r>
      <w:r w:rsidRPr="005A4C5A">
        <w:t>(шрифт 9). Библиографические ссылки в тексте нумеруются в квадратных скобках арабскими цифрами по мере упоминания</w:t>
      </w:r>
      <w:r>
        <w:t>.</w:t>
      </w:r>
    </w:p>
    <w:p w14:paraId="47E0275D" w14:textId="77777777" w:rsidR="00086D2E" w:rsidRPr="00A56CBF" w:rsidRDefault="00086D2E" w:rsidP="0008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 xml:space="preserve">Статьи должны быть проверены авторами на недобросовестные заимствования, оригинальность работ должна составлять не менее 75%. Редакционная коллегия (Оргкомитет) оставляет за собой, в случае необходимости, право дополнительной проверки на оригинальность. </w:t>
      </w:r>
    </w:p>
    <w:p w14:paraId="7D52F824" w14:textId="77777777" w:rsidR="00086D2E" w:rsidRPr="00A56CBF" w:rsidRDefault="00086D2E" w:rsidP="0008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Ответственность за стиль изложения материала и грамматику возлагается на авторов.</w:t>
      </w:r>
    </w:p>
    <w:p w14:paraId="730689B7" w14:textId="55DB35D6" w:rsidR="00586570" w:rsidRDefault="00586570" w:rsidP="00086D2E">
      <w:pPr>
        <w:pStyle w:val="a4"/>
        <w:jc w:val="both"/>
      </w:pPr>
    </w:p>
    <w:p w14:paraId="14E8F7B9" w14:textId="77777777" w:rsidR="00B065A6" w:rsidRDefault="00B065A6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DBFAAD" w14:textId="47800267" w:rsidR="00240FAC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42C6AC2" w14:textId="77777777" w:rsidR="00240FAC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270858E3" w14:textId="77777777" w:rsidR="00240FAC" w:rsidRDefault="00240FAC" w:rsidP="00240FA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для РИНЦ </w:t>
      </w:r>
      <w:r>
        <w:rPr>
          <w:rFonts w:ascii="Times New Roman" w:hAnsi="Times New Roman" w:cs="Times New Roman"/>
          <w:sz w:val="24"/>
          <w:szCs w:val="24"/>
        </w:rPr>
        <w:t xml:space="preserve">содержит следующие данные: </w:t>
      </w:r>
    </w:p>
    <w:p w14:paraId="0646D017" w14:textId="77777777" w:rsidR="00240FAC" w:rsidRDefault="00240FAC" w:rsidP="00240FAC">
      <w:pPr>
        <w:pStyle w:val="ListParagraph1"/>
        <w:numPr>
          <w:ilvl w:val="0"/>
          <w:numId w:val="4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>
        <w:rPr>
          <w:rFonts w:ascii="Times New Roman" w:hAnsi="Times New Roman" w:cs="Times New Roman"/>
          <w:sz w:val="24"/>
          <w:szCs w:val="24"/>
        </w:rPr>
        <w:t>: УДК и список литературы;</w:t>
      </w:r>
    </w:p>
    <w:p w14:paraId="65A9AABD" w14:textId="77777777" w:rsidR="00240FAC" w:rsidRPr="000C44C7" w:rsidRDefault="00240FAC" w:rsidP="00240FAC">
      <w:pPr>
        <w:pStyle w:val="ListParagraph1"/>
        <w:numPr>
          <w:ilvl w:val="0"/>
          <w:numId w:val="4"/>
        </w:numPr>
        <w:spacing w:after="0" w:line="240" w:lineRule="auto"/>
        <w:ind w:left="0"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4C7">
        <w:rPr>
          <w:rFonts w:ascii="Times New Roman" w:hAnsi="Times New Roman" w:cs="Times New Roman"/>
          <w:sz w:val="24"/>
          <w:szCs w:val="24"/>
          <w:u w:val="single"/>
        </w:rPr>
        <w:t>На русском и английском языках</w:t>
      </w:r>
      <w:r w:rsidRPr="000C44C7">
        <w:rPr>
          <w:rFonts w:ascii="Times New Roman" w:hAnsi="Times New Roman" w:cs="Times New Roman"/>
          <w:sz w:val="24"/>
          <w:szCs w:val="24"/>
        </w:rPr>
        <w:t>: фамилия, имя и отчество автора (авторов), ученая степень, ученое звание, название учебного заведения или организации, название статьи,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81131" w14:textId="77777777" w:rsidR="00240FAC" w:rsidRPr="000C44C7" w:rsidRDefault="00240FAC" w:rsidP="00240FAC">
      <w:pPr>
        <w:pStyle w:val="ListParagraph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4C7">
        <w:rPr>
          <w:rFonts w:ascii="Times New Roman" w:hAnsi="Times New Roman" w:cs="Times New Roman"/>
          <w:sz w:val="24"/>
          <w:szCs w:val="24"/>
        </w:rPr>
        <w:t>аннотация, ключевые слова.</w:t>
      </w:r>
    </w:p>
    <w:p w14:paraId="05885A4C" w14:textId="77777777" w:rsidR="00240FAC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оформления документа</w:t>
      </w:r>
    </w:p>
    <w:p w14:paraId="5AFCD2C0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DF1FB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Смирнов Максим Андреевич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A9090A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08CCC331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A513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14:paraId="3268DA56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8CDD2C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51364">
        <w:rPr>
          <w:rFonts w:ascii="Times New Roman" w:hAnsi="Times New Roman" w:cs="Times New Roman"/>
          <w:b/>
          <w:bCs/>
          <w:lang w:val="en-US"/>
        </w:rPr>
        <w:t xml:space="preserve">Smirnov Maksim </w:t>
      </w:r>
      <w:proofErr w:type="spellStart"/>
      <w:r w:rsidRPr="00A51364">
        <w:rPr>
          <w:rFonts w:ascii="Times New Roman" w:hAnsi="Times New Roman" w:cs="Times New Roman"/>
          <w:b/>
          <w:bCs/>
          <w:lang w:val="en-US"/>
        </w:rPr>
        <w:t>Andreevich</w:t>
      </w:r>
      <w:proofErr w:type="spellEnd"/>
    </w:p>
    <w:p w14:paraId="660DC935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A51364">
        <w:rPr>
          <w:rFonts w:ascii="Times New Roman" w:hAnsi="Times New Roman" w:cs="Times New Roman"/>
          <w:i/>
          <w:iCs/>
          <w:lang w:val="en-US"/>
        </w:rPr>
        <w:t>Student</w:t>
      </w:r>
    </w:p>
    <w:p w14:paraId="39ECE992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14:paraId="50C94E6B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D24A8B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Петров Петр Иванович</w:t>
      </w:r>
    </w:p>
    <w:p w14:paraId="7F829102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Кандидат физико-математических наук, доцент кафедры высшей математики, </w:t>
      </w:r>
    </w:p>
    <w:p w14:paraId="4F01E3C0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A513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14:paraId="168B177E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10EEF9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Petrov Petr </w:t>
      </w:r>
      <w:proofErr w:type="spellStart"/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Ivanovich</w:t>
      </w:r>
      <w:proofErr w:type="spellEnd"/>
    </w:p>
    <w:p w14:paraId="31ACBB1F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Candidate of Physics and Mathematics, Associate Professor </w:t>
      </w:r>
      <w:proofErr w:type="gramStart"/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of  Higher</w:t>
      </w:r>
      <w:proofErr w:type="gramEnd"/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Mathematics Department, </w:t>
      </w:r>
    </w:p>
    <w:p w14:paraId="4A93670F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14:paraId="13E57947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656A4F90" w14:textId="77777777" w:rsidR="00240FAC" w:rsidRPr="00A51364" w:rsidRDefault="00240FAC" w:rsidP="00240F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УДК 517.925</w:t>
      </w:r>
    </w:p>
    <w:p w14:paraId="3A7B3F0C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E933E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О БИФУРКАЦИЯХ ЗАМКНУТЫХ ТРАЕКТОРИЙ ГАМИЛЬТОНОВЫХ СИСТЕМ НА ПЛОСКОСТИ</w:t>
      </w:r>
    </w:p>
    <w:p w14:paraId="06D369E0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7915A43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три грубых цикла.</w:t>
      </w:r>
    </w:p>
    <w:p w14:paraId="1E40BCC5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слова: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гамильтоновы системы на плоскости, трехпараметрические 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деформации, предельные циклы.</w:t>
      </w:r>
    </w:p>
    <w:p w14:paraId="349691EE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9326D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ON BIFURCATIONS OF CLOSED ORBITS OF PLANAR HAMILTONIAN SYSTEMS</w:t>
      </w:r>
    </w:p>
    <w:p w14:paraId="51C046B4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654FB1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paper examines </w:t>
      </w:r>
      <w:proofErr w:type="gramStart"/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a  typical</w:t>
      </w:r>
      <w:proofErr w:type="gramEnd"/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three-parameter deformation of planar Hamiltonian systems in neighborhood of its closed orbit. Either triple cycle or double cycle and rough cycle or three rough cycles are born from this orbit.      </w:t>
      </w:r>
    </w:p>
    <w:p w14:paraId="41AF0D25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Keywords: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planar Hamiltonian systems, three-parameter deformations, limit cycles.</w:t>
      </w:r>
    </w:p>
    <w:p w14:paraId="73982818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2F4710E3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1. Ортега Дж. </w:t>
      </w:r>
      <w:r w:rsidRPr="00A51364">
        <w:rPr>
          <w:rFonts w:ascii="Times New Roman" w:hAnsi="Times New Roman" w:cs="Times New Roman"/>
          <w:sz w:val="24"/>
          <w:szCs w:val="24"/>
        </w:rPr>
        <w:t xml:space="preserve">Итерационные методы решения нелинейных систем уравнений со многими неизвестными / Дж. Ортега, В.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Райнболт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>. М.: Мир, 1975. 558 с.</w:t>
      </w:r>
    </w:p>
    <w:p w14:paraId="545FAB28" w14:textId="54FF0C3A" w:rsidR="00240FAC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2. 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Кирилова </w:t>
      </w:r>
      <w:proofErr w:type="gramStart"/>
      <w:r w:rsidRPr="00A51364">
        <w:rPr>
          <w:rFonts w:ascii="Times New Roman" w:hAnsi="Times New Roman" w:cs="Times New Roman"/>
          <w:i/>
          <w:iCs/>
          <w:sz w:val="24"/>
          <w:szCs w:val="24"/>
        </w:rPr>
        <w:t>Ф.М.</w:t>
      </w:r>
      <w:proofErr w:type="gramEnd"/>
      <w:r w:rsidRPr="00A51364">
        <w:rPr>
          <w:rFonts w:ascii="Times New Roman" w:hAnsi="Times New Roman" w:cs="Times New Roman"/>
          <w:sz w:val="24"/>
          <w:szCs w:val="24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Ин-та математики Сибирского отд. АН СССР. Новосибирск: Изд-во </w:t>
      </w:r>
      <w:proofErr w:type="gramStart"/>
      <w:r w:rsidRPr="00A51364">
        <w:rPr>
          <w:rFonts w:ascii="Times New Roman" w:hAnsi="Times New Roman" w:cs="Times New Roman"/>
          <w:sz w:val="24"/>
          <w:szCs w:val="24"/>
        </w:rPr>
        <w:t>Ин-та</w:t>
      </w:r>
      <w:proofErr w:type="gramEnd"/>
      <w:r w:rsidRPr="00A51364">
        <w:rPr>
          <w:rFonts w:ascii="Times New Roman" w:hAnsi="Times New Roman" w:cs="Times New Roman"/>
          <w:sz w:val="24"/>
          <w:szCs w:val="24"/>
        </w:rPr>
        <w:t xml:space="preserve"> математики СО АН СССР, 1975.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 xml:space="preserve">. 14. С. </w:t>
      </w:r>
      <w:proofErr w:type="gramStart"/>
      <w:r w:rsidRPr="00A51364">
        <w:rPr>
          <w:rFonts w:ascii="Times New Roman" w:hAnsi="Times New Roman" w:cs="Times New Roman"/>
          <w:sz w:val="24"/>
          <w:szCs w:val="24"/>
        </w:rPr>
        <w:t>24-33</w:t>
      </w:r>
      <w:proofErr w:type="gramEnd"/>
      <w:r w:rsidRPr="00A51364">
        <w:rPr>
          <w:rFonts w:ascii="Times New Roman" w:hAnsi="Times New Roman" w:cs="Times New Roman"/>
          <w:sz w:val="24"/>
          <w:szCs w:val="24"/>
        </w:rPr>
        <w:t>.</w:t>
      </w:r>
    </w:p>
    <w:p w14:paraId="20564D6C" w14:textId="77777777" w:rsidR="00240FAC" w:rsidRPr="005A4C5A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A">
        <w:rPr>
          <w:rFonts w:ascii="Times New Roman" w:hAnsi="Times New Roman" w:cs="Times New Roman"/>
          <w:sz w:val="24"/>
          <w:szCs w:val="24"/>
        </w:rPr>
        <w:t xml:space="preserve">3. </w:t>
      </w:r>
      <w:r w:rsidRPr="005A4C5A">
        <w:rPr>
          <w:rFonts w:ascii="Times New Roman" w:hAnsi="Times New Roman" w:cs="Times New Roman"/>
          <w:i/>
          <w:iCs/>
          <w:sz w:val="24"/>
          <w:szCs w:val="24"/>
        </w:rPr>
        <w:t xml:space="preserve">Сачков </w:t>
      </w:r>
      <w:proofErr w:type="gramStart"/>
      <w:r w:rsidRPr="005A4C5A">
        <w:rPr>
          <w:rFonts w:ascii="Times New Roman" w:hAnsi="Times New Roman" w:cs="Times New Roman"/>
          <w:i/>
          <w:iCs/>
          <w:sz w:val="24"/>
          <w:szCs w:val="24"/>
        </w:rPr>
        <w:t>Ю.Л.</w:t>
      </w:r>
      <w:proofErr w:type="gramEnd"/>
      <w:r w:rsidRPr="005A4C5A">
        <w:rPr>
          <w:rFonts w:ascii="Times New Roman" w:hAnsi="Times New Roman" w:cs="Times New Roman"/>
          <w:sz w:val="24"/>
          <w:szCs w:val="24"/>
        </w:rPr>
        <w:t xml:space="preserve"> Теория управления на группах Ли // Современная математика. Фундаментальные направления. 2007. Т.26.  С. </w:t>
      </w:r>
      <w:proofErr w:type="gramStart"/>
      <w:r w:rsidRPr="005A4C5A">
        <w:rPr>
          <w:rFonts w:ascii="Times New Roman" w:hAnsi="Times New Roman" w:cs="Times New Roman"/>
          <w:sz w:val="24"/>
          <w:szCs w:val="24"/>
        </w:rPr>
        <w:t>5-59</w:t>
      </w:r>
      <w:proofErr w:type="gramEnd"/>
      <w:r w:rsidRPr="005A4C5A">
        <w:rPr>
          <w:rFonts w:ascii="Times New Roman" w:hAnsi="Times New Roman" w:cs="Times New Roman"/>
          <w:sz w:val="24"/>
          <w:szCs w:val="24"/>
        </w:rPr>
        <w:t>.</w:t>
      </w:r>
    </w:p>
    <w:p w14:paraId="29E4F171" w14:textId="77777777" w:rsidR="00240FAC" w:rsidRPr="00FB250F" w:rsidRDefault="00240FAC" w:rsidP="00240FA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A">
        <w:rPr>
          <w:rFonts w:ascii="Times New Roman" w:hAnsi="Times New Roman" w:cs="Times New Roman"/>
          <w:sz w:val="24"/>
          <w:szCs w:val="24"/>
        </w:rPr>
        <w:t xml:space="preserve">4. </w:t>
      </w:r>
      <w:r w:rsidRPr="005A4C5A">
        <w:rPr>
          <w:rStyle w:val="tlid-translation"/>
          <w:rFonts w:ascii="Times New Roman" w:hAnsi="Times New Roman" w:cs="Times New Roman"/>
          <w:i/>
          <w:sz w:val="24"/>
          <w:szCs w:val="24"/>
        </w:rPr>
        <w:t xml:space="preserve">Мохов </w:t>
      </w:r>
      <w:proofErr w:type="gramStart"/>
      <w:r w:rsidRPr="005A4C5A">
        <w:rPr>
          <w:rStyle w:val="tlid-translation"/>
          <w:rFonts w:ascii="Times New Roman" w:hAnsi="Times New Roman" w:cs="Times New Roman"/>
          <w:i/>
          <w:sz w:val="24"/>
          <w:szCs w:val="24"/>
        </w:rPr>
        <w:t>А.И.</w:t>
      </w:r>
      <w:proofErr w:type="gramEnd"/>
      <w:r w:rsidRPr="005A4C5A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A4C5A">
        <w:rPr>
          <w:rFonts w:ascii="Times New Roman" w:hAnsi="Times New Roman" w:cs="Times New Roman"/>
          <w:sz w:val="24"/>
          <w:szCs w:val="24"/>
        </w:rPr>
        <w:t>Моделирование направлений научных исследований в строительстве современного университета /</w:t>
      </w:r>
      <w:r w:rsidRPr="005A4C5A">
        <w:rPr>
          <w:rStyle w:val="tlid-translation"/>
          <w:rFonts w:ascii="Times New Roman" w:hAnsi="Times New Roman" w:cs="Times New Roman"/>
          <w:i/>
          <w:sz w:val="24"/>
          <w:szCs w:val="24"/>
        </w:rPr>
        <w:t xml:space="preserve"> </w:t>
      </w:r>
      <w:r w:rsidRPr="005A4C5A">
        <w:rPr>
          <w:rStyle w:val="tlid-translation"/>
          <w:rFonts w:ascii="Times New Roman" w:hAnsi="Times New Roman" w:cs="Times New Roman"/>
          <w:sz w:val="24"/>
          <w:szCs w:val="24"/>
        </w:rPr>
        <w:t xml:space="preserve">А.И. Мохов, Л.А. Мохова </w:t>
      </w:r>
      <w:r w:rsidRPr="005A4C5A">
        <w:rPr>
          <w:rFonts w:ascii="Times New Roman" w:hAnsi="Times New Roman" w:cs="Times New Roman"/>
          <w:sz w:val="24"/>
          <w:szCs w:val="24"/>
        </w:rPr>
        <w:t xml:space="preserve">// </w:t>
      </w:r>
      <w:r w:rsidRPr="005A4C5A">
        <w:rPr>
          <w:rFonts w:ascii="Times New Roman" w:hAnsi="Times New Roman" w:cs="Times New Roman"/>
          <w:i/>
          <w:sz w:val="24"/>
          <w:szCs w:val="24"/>
        </w:rPr>
        <w:t xml:space="preserve">Умные композиты в строительстве. </w:t>
      </w:r>
      <w:r w:rsidRPr="005A4C5A">
        <w:rPr>
          <w:rFonts w:ascii="Times New Roman" w:hAnsi="Times New Roman" w:cs="Times New Roman"/>
          <w:sz w:val="24"/>
          <w:szCs w:val="24"/>
        </w:rPr>
        <w:t xml:space="preserve">2021. Т. 2, </w:t>
      </w:r>
      <w:proofErr w:type="spellStart"/>
      <w:r w:rsidRPr="005A4C5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A4C5A">
        <w:rPr>
          <w:rFonts w:ascii="Times New Roman" w:hAnsi="Times New Roman" w:cs="Times New Roman"/>
          <w:sz w:val="24"/>
          <w:szCs w:val="24"/>
        </w:rPr>
        <w:t xml:space="preserve">. 2. С. </w:t>
      </w:r>
      <w:proofErr w:type="gramStart"/>
      <w:r w:rsidRPr="005A4C5A">
        <w:rPr>
          <w:rFonts w:ascii="Times New Roman" w:hAnsi="Times New Roman" w:cs="Times New Roman"/>
          <w:sz w:val="24"/>
          <w:szCs w:val="24"/>
        </w:rPr>
        <w:t>64-74</w:t>
      </w:r>
      <w:proofErr w:type="gramEnd"/>
      <w:r w:rsidRPr="005A4C5A">
        <w:rPr>
          <w:rFonts w:ascii="Times New Roman" w:hAnsi="Times New Roman" w:cs="Times New Roman"/>
          <w:sz w:val="24"/>
          <w:szCs w:val="24"/>
        </w:rPr>
        <w:t xml:space="preserve">. 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4C5A">
        <w:rPr>
          <w:rFonts w:ascii="Times New Roman" w:hAnsi="Times New Roman" w:cs="Times New Roman"/>
          <w:sz w:val="24"/>
          <w:szCs w:val="24"/>
        </w:rPr>
        <w:t xml:space="preserve">: 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A4C5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A4C5A">
        <w:rPr>
          <w:rFonts w:ascii="Times New Roman" w:hAnsi="Times New Roman" w:cs="Times New Roman"/>
          <w:sz w:val="24"/>
          <w:szCs w:val="24"/>
          <w:lang w:val="en-US"/>
        </w:rPr>
        <w:t>comincon</w:t>
      </w:r>
      <w:proofErr w:type="spellEnd"/>
      <w:r w:rsidRPr="005A4C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A4C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A4C5A">
        <w:rPr>
          <w:rFonts w:ascii="Times New Roman" w:hAnsi="Times New Roman" w:cs="Times New Roman"/>
          <w:sz w:val="24"/>
          <w:szCs w:val="24"/>
        </w:rPr>
        <w:t>/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5A4C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A4C5A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5A4C5A">
        <w:rPr>
          <w:rFonts w:ascii="Times New Roman" w:hAnsi="Times New Roman" w:cs="Times New Roman"/>
          <w:sz w:val="24"/>
          <w:szCs w:val="24"/>
        </w:rPr>
        <w:t>/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Pr="005A4C5A">
        <w:rPr>
          <w:rFonts w:ascii="Times New Roman" w:hAnsi="Times New Roman" w:cs="Times New Roman"/>
          <w:sz w:val="24"/>
          <w:szCs w:val="24"/>
        </w:rPr>
        <w:t>/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5A4C5A">
        <w:rPr>
          <w:rFonts w:ascii="Times New Roman" w:hAnsi="Times New Roman" w:cs="Times New Roman"/>
          <w:sz w:val="24"/>
          <w:szCs w:val="24"/>
        </w:rPr>
        <w:t>/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5A4C5A">
        <w:rPr>
          <w:rFonts w:ascii="Times New Roman" w:hAnsi="Times New Roman" w:cs="Times New Roman"/>
          <w:sz w:val="24"/>
          <w:szCs w:val="24"/>
        </w:rPr>
        <w:t>/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A4C5A">
        <w:rPr>
          <w:rFonts w:ascii="Times New Roman" w:hAnsi="Times New Roman" w:cs="Times New Roman"/>
          <w:sz w:val="24"/>
          <w:szCs w:val="24"/>
        </w:rPr>
        <w:t>2</w:t>
      </w:r>
      <w:r w:rsidRPr="005A4C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4C5A">
        <w:rPr>
          <w:rFonts w:ascii="Times New Roman" w:hAnsi="Times New Roman" w:cs="Times New Roman"/>
          <w:sz w:val="24"/>
          <w:szCs w:val="24"/>
        </w:rPr>
        <w:t>2_2021.</w:t>
      </w:r>
    </w:p>
    <w:p w14:paraId="5784E51C" w14:textId="77777777" w:rsidR="00240FAC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5FD70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86111" w14:textId="77777777" w:rsidR="00240FAC" w:rsidRDefault="0024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489EB6" w14:textId="4F0F4149" w:rsidR="00240FAC" w:rsidRPr="00E85EE3" w:rsidRDefault="00240FAC" w:rsidP="00240FAC">
      <w:pPr>
        <w:spacing w:after="0"/>
        <w:jc w:val="right"/>
        <w:rPr>
          <w:rFonts w:ascii="Times New Roman" w:hAnsi="Times New Roman" w:cs="Times New Roman"/>
        </w:rPr>
      </w:pPr>
      <w:r w:rsidRPr="00E85EE3">
        <w:rPr>
          <w:rFonts w:ascii="Times New Roman" w:hAnsi="Times New Roman" w:cs="Times New Roman"/>
        </w:rPr>
        <w:lastRenderedPageBreak/>
        <w:t>Приложение 2</w:t>
      </w:r>
    </w:p>
    <w:p w14:paraId="03FD6AB0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Авторская справка</w:t>
      </w:r>
    </w:p>
    <w:p w14:paraId="2BF288C0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750B0A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Дана мною __________________________________________________________________________</w:t>
      </w:r>
    </w:p>
    <w:p w14:paraId="2F353794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(фамилия, имя, отчество, должность, название организации)</w:t>
      </w:r>
    </w:p>
    <w:p w14:paraId="27A20468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Подтверждаю, что: </w:t>
      </w:r>
    </w:p>
    <w:p w14:paraId="0D8FC2E1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произведение ________________________________________________________________________</w:t>
      </w:r>
    </w:p>
    <w:p w14:paraId="5F33F4F3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(вид произведения, название)</w:t>
      </w:r>
    </w:p>
    <w:p w14:paraId="6748E57E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298FD18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_______________________________________________объём__________________листов,</w:t>
      </w:r>
    </w:p>
    <w:p w14:paraId="72327841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том числе ______иллюстраций, создано творческим трудом единолично или в соавторстве с другими лицами __________________________________________________________________________</w:t>
      </w:r>
    </w:p>
    <w:p w14:paraId="153C3D3E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(фамилия, имя, отчество)</w:t>
      </w:r>
    </w:p>
    <w:p w14:paraId="43062F17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F496EB4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порядке личной инициативы или выполнения служебных обязанностей или служебного задания (ненужное зачеркнуть);</w:t>
      </w:r>
    </w:p>
    <w:p w14:paraId="1F28D811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CF5D47F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(указать конкретную НИР или индивидуальный план преподавателя и </w:t>
      </w:r>
      <w:proofErr w:type="gramStart"/>
      <w:r w:rsidRPr="00A51364">
        <w:rPr>
          <w:rFonts w:ascii="Times New Roman" w:hAnsi="Times New Roman" w:cs="Times New Roman"/>
        </w:rPr>
        <w:t>т.п.</w:t>
      </w:r>
      <w:proofErr w:type="gramEnd"/>
      <w:r w:rsidRPr="00A51364">
        <w:rPr>
          <w:rFonts w:ascii="Times New Roman" w:hAnsi="Times New Roman" w:cs="Times New Roman"/>
        </w:rPr>
        <w:t>)</w:t>
      </w:r>
    </w:p>
    <w:p w14:paraId="7DE6018C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______________________________сведения, которые могут</w:t>
      </w:r>
    </w:p>
    <w:p w14:paraId="7BD649F9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(использованы или не использованы)</w:t>
      </w:r>
    </w:p>
    <w:p w14:paraId="66E0C7DF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составить государственную тайну, коммерческую и служебную тайны, конфиденциальную информацию и сведения, открытая публикация которых может привести к нарушению прав третьих лиц;</w:t>
      </w:r>
    </w:p>
    <w:p w14:paraId="58609DF0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______________________________сведения, которые могут</w:t>
      </w:r>
    </w:p>
    <w:p w14:paraId="0D97D78F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(использованы или не использованы)</w:t>
      </w:r>
    </w:p>
    <w:p w14:paraId="1535347C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составить предмет изобретения, полезной модели, промышленного образца, на которые могут быть поданы заявки на выдачу охранного документа исключительного права в течение 6 месяцев с даты публикации данного материала;</w:t>
      </w:r>
    </w:p>
    <w:p w14:paraId="352B40FB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__________________________сведения о поданных заявках</w:t>
      </w:r>
    </w:p>
    <w:p w14:paraId="57689F0B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(использованы или не использованы)</w:t>
      </w:r>
    </w:p>
    <w:p w14:paraId="63AA5C3C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полезных моделях, промышленных образцах;</w:t>
      </w:r>
    </w:p>
    <w:p w14:paraId="19A15193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CC33DD5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(страна, номер и дата подачи)</w:t>
      </w:r>
    </w:p>
    <w:p w14:paraId="4927EE84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 о имеющихся</w:t>
      </w:r>
    </w:p>
    <w:p w14:paraId="1BF62B80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(использованы или не использованы)</w:t>
      </w:r>
    </w:p>
    <w:p w14:paraId="4DEF9668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охранных документах_________________________________________________________________</w:t>
      </w:r>
    </w:p>
    <w:p w14:paraId="7B69E380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(страна, номер охранного документа, дата выкладки, </w:t>
      </w:r>
    </w:p>
    <w:p w14:paraId="2849AFE5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DEDAA8D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(дата публикации, номер официального бюллетеня)</w:t>
      </w:r>
    </w:p>
    <w:p w14:paraId="11B4AC35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указаны все действительные соавторы произведения.</w:t>
      </w:r>
    </w:p>
    <w:p w14:paraId="5B3F1D95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EBD0A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Мне известно, что в случае возникновения претензий третьих лиц я несу персональную ответственность в соответствии с действующим законодательством за несоответствие действительных сведений, указанных мною в настоящей справке.</w:t>
      </w:r>
    </w:p>
    <w:p w14:paraId="1086EF4B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96CEBD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Настоящие материалы подготовлены мною для открытого опубликования в: __________________________________________________________________________________________________________________________________________________________________________</w:t>
      </w:r>
    </w:p>
    <w:p w14:paraId="6B85EEDE" w14:textId="77777777" w:rsidR="00240FAC" w:rsidRPr="00A51364" w:rsidRDefault="00240FAC" w:rsidP="00240FAC">
      <w:pPr>
        <w:spacing w:after="0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(название издательства, год)</w:t>
      </w:r>
    </w:p>
    <w:p w14:paraId="0C299C0F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54A405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               Подпись__________________</w:t>
      </w:r>
    </w:p>
    <w:p w14:paraId="512532FA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               «____»_____________________</w:t>
      </w:r>
    </w:p>
    <w:p w14:paraId="1B216E86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99CC04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349E47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Подпись заверяю_____________</w:t>
      </w:r>
    </w:p>
    <w:p w14:paraId="74A8E820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«____»_____________________</w:t>
      </w:r>
    </w:p>
    <w:p w14:paraId="0EDE07C4" w14:textId="77777777" w:rsidR="00240FAC" w:rsidRPr="00E85EE3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5EE3">
        <w:rPr>
          <w:rFonts w:cs="Times New Roman"/>
          <w:i/>
          <w:iCs/>
        </w:rPr>
        <w:lastRenderedPageBreak/>
        <w:t xml:space="preserve">                                                                                       </w:t>
      </w:r>
      <w:r w:rsidRPr="00E85EE3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76DCB2A8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EC9AD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BA207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14:paraId="3D93B884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A6EDA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B854C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5A839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3770A" w14:textId="77777777" w:rsidR="00240FAC" w:rsidRPr="00A51364" w:rsidRDefault="00240FAC" w:rsidP="0024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УДК 517.925</w:t>
      </w:r>
    </w:p>
    <w:p w14:paraId="531A766D" w14:textId="77777777" w:rsidR="00240FAC" w:rsidRPr="00A51364" w:rsidRDefault="00240FAC" w:rsidP="0024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E0B7D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О БИФУРКАЦИЯХ ЗАМКНУТЫХ ТРАЕКТОРИЙ</w:t>
      </w:r>
    </w:p>
    <w:p w14:paraId="1C4B96B9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ГАМИЛЬТОНОВЫХ СИСТЕМ НА ПЛОСКОСТИ</w:t>
      </w:r>
    </w:p>
    <w:p w14:paraId="1AE208A8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2D983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М.А. Смирнов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1</w:t>
      </w:r>
      <w:r w:rsidRPr="00A51364">
        <w:rPr>
          <w:rFonts w:ascii="Times New Roman" w:hAnsi="Times New Roman" w:cs="Times New Roman"/>
          <w:b/>
          <w:bCs/>
        </w:rPr>
        <w:t>, И.С. Иванов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2</w:t>
      </w:r>
      <w:r w:rsidRPr="00A51364">
        <w:rPr>
          <w:rFonts w:ascii="Times New Roman" w:hAnsi="Times New Roman" w:cs="Times New Roman"/>
          <w:b/>
          <w:bCs/>
        </w:rPr>
        <w:t>, П.И. Петров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1</w:t>
      </w:r>
      <w:r w:rsidRPr="00A51364">
        <w:rPr>
          <w:rFonts w:ascii="Times New Roman" w:hAnsi="Times New Roman" w:cs="Times New Roman"/>
          <w:b/>
          <w:bCs/>
        </w:rPr>
        <w:t xml:space="preserve"> </w:t>
      </w:r>
    </w:p>
    <w:p w14:paraId="0D0F778B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69DA34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Научный руководитель – </w:t>
      </w:r>
      <w:proofErr w:type="gramStart"/>
      <w:r w:rsidRPr="00A51364">
        <w:rPr>
          <w:rFonts w:ascii="Times New Roman" w:hAnsi="Times New Roman" w:cs="Times New Roman"/>
          <w:b/>
        </w:rPr>
        <w:t>П.И.</w:t>
      </w:r>
      <w:proofErr w:type="gramEnd"/>
      <w:r w:rsidRPr="00A51364">
        <w:rPr>
          <w:rFonts w:ascii="Times New Roman" w:hAnsi="Times New Roman" w:cs="Times New Roman"/>
          <w:b/>
        </w:rPr>
        <w:t xml:space="preserve"> Петров</w:t>
      </w:r>
      <w:r w:rsidRPr="00A51364">
        <w:rPr>
          <w:rFonts w:ascii="Times New Roman" w:hAnsi="Times New Roman" w:cs="Times New Roman"/>
        </w:rPr>
        <w:t>, канд. физ.-мат. наук, доцент</w:t>
      </w:r>
    </w:p>
    <w:p w14:paraId="68E4B409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DBB17C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51364">
        <w:rPr>
          <w:rFonts w:ascii="Times New Roman" w:hAnsi="Times New Roman" w:cs="Times New Roman"/>
          <w:sz w:val="20"/>
          <w:szCs w:val="20"/>
        </w:rPr>
        <w:t>Ярославский государственный технический университет</w:t>
      </w:r>
    </w:p>
    <w:p w14:paraId="0F34B153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51364">
        <w:rPr>
          <w:rFonts w:ascii="Times New Roman" w:hAnsi="Times New Roman" w:cs="Times New Roman"/>
          <w:sz w:val="20"/>
          <w:szCs w:val="20"/>
        </w:rPr>
        <w:t>Ярославский государственный университет им. П. Г. Демидова</w:t>
      </w:r>
    </w:p>
    <w:p w14:paraId="7383775E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513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875686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51364">
        <w:rPr>
          <w:rFonts w:ascii="Times New Roman" w:hAnsi="Times New Roman" w:cs="Times New Roman"/>
          <w:i/>
          <w:iCs/>
          <w:sz w:val="18"/>
          <w:szCs w:val="18"/>
        </w:rPr>
        <w:t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три грубых цикла.</w:t>
      </w:r>
    </w:p>
    <w:p w14:paraId="040F1273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51364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Ключевые слова: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 гамильтоновы системы на плоскости, трехпараметрические деформации, предельные циклы.</w:t>
      </w:r>
    </w:p>
    <w:p w14:paraId="514368FE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21FC05A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51364">
        <w:rPr>
          <w:rFonts w:ascii="Times New Roman" w:hAnsi="Times New Roman" w:cs="Times New Roman"/>
          <w:b/>
          <w:bCs/>
          <w:lang w:val="en-US"/>
        </w:rPr>
        <w:t>ON BIFURCATIONS OF CLOSED ORBITS OF PLANAR HAMILTONIAN SYSTEMS</w:t>
      </w:r>
    </w:p>
    <w:p w14:paraId="3722FBA3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1C65DE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val="it-IT"/>
        </w:rPr>
      </w:pPr>
      <w:r w:rsidRPr="00A51364">
        <w:rPr>
          <w:rFonts w:ascii="Times New Roman" w:hAnsi="Times New Roman" w:cs="Times New Roman"/>
          <w:b/>
          <w:bCs/>
          <w:lang w:val="it-IT"/>
        </w:rPr>
        <w:t>M.A. Smirnov</w:t>
      </w:r>
      <w:r w:rsidRPr="00A51364"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  <w:r w:rsidRPr="00A51364">
        <w:rPr>
          <w:rFonts w:ascii="Times New Roman" w:hAnsi="Times New Roman" w:cs="Times New Roman"/>
          <w:b/>
          <w:bCs/>
          <w:lang w:val="it-IT"/>
        </w:rPr>
        <w:t>,</w:t>
      </w:r>
      <w:r w:rsidRPr="00A51364">
        <w:rPr>
          <w:rFonts w:ascii="Times New Roman" w:hAnsi="Times New Roman" w:cs="Times New Roman"/>
          <w:b/>
          <w:bCs/>
          <w:lang w:val="en-US"/>
        </w:rPr>
        <w:t xml:space="preserve"> I.S. Ivanov</w:t>
      </w:r>
      <w:r w:rsidRPr="00A51364"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  <w:r w:rsidRPr="00A51364">
        <w:rPr>
          <w:rFonts w:ascii="Times New Roman" w:hAnsi="Times New Roman" w:cs="Times New Roman"/>
          <w:b/>
          <w:bCs/>
          <w:lang w:val="en-US"/>
        </w:rPr>
        <w:t>,</w:t>
      </w:r>
      <w:r w:rsidRPr="00A51364">
        <w:rPr>
          <w:rFonts w:ascii="Times New Roman" w:hAnsi="Times New Roman" w:cs="Times New Roman"/>
          <w:b/>
          <w:bCs/>
          <w:lang w:val="it-IT"/>
        </w:rPr>
        <w:t xml:space="preserve"> P.I. Petrov</w:t>
      </w:r>
      <w:r w:rsidRPr="00A51364"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</w:p>
    <w:p w14:paraId="607CE4B1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325E3B7C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val="en-US"/>
        </w:rPr>
      </w:pPr>
      <w:r w:rsidRPr="00A51364">
        <w:rPr>
          <w:rFonts w:ascii="Times New Roman" w:hAnsi="Times New Roman" w:cs="Times New Roman"/>
          <w:lang w:val="en-US"/>
        </w:rPr>
        <w:t xml:space="preserve">Scientific Supervisor – </w:t>
      </w:r>
      <w:r w:rsidRPr="00A51364">
        <w:rPr>
          <w:rFonts w:ascii="Times New Roman" w:hAnsi="Times New Roman" w:cs="Times New Roman"/>
          <w:b/>
          <w:bCs/>
          <w:lang w:val="en-US"/>
        </w:rPr>
        <w:t>P.I. Petrov,</w:t>
      </w:r>
      <w:r w:rsidRPr="00A51364">
        <w:rPr>
          <w:rFonts w:ascii="Times New Roman" w:hAnsi="Times New Roman" w:cs="Times New Roman"/>
          <w:lang w:val="en-US"/>
        </w:rPr>
        <w:t xml:space="preserve"> Candidate of Physics and Mathematics, Associate Professor</w:t>
      </w:r>
    </w:p>
    <w:p w14:paraId="641CCE13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</w:pPr>
    </w:p>
    <w:p w14:paraId="401A9A6D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A51364">
        <w:rPr>
          <w:rFonts w:ascii="Times New Roman" w:hAnsi="Times New Roman" w:cs="Times New Roman"/>
          <w:sz w:val="20"/>
          <w:szCs w:val="20"/>
          <w:lang w:val="en-US"/>
        </w:rPr>
        <w:t>Yaroslavl State Technical University</w:t>
      </w:r>
    </w:p>
    <w:p w14:paraId="57A3142C" w14:textId="77777777" w:rsidR="00240FAC" w:rsidRPr="00A51364" w:rsidRDefault="00240FAC" w:rsidP="00240FA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A51364">
        <w:rPr>
          <w:rFonts w:ascii="Times New Roman" w:hAnsi="Times New Roman" w:cs="Times New Roman"/>
          <w:sz w:val="20"/>
          <w:szCs w:val="20"/>
          <w:lang w:val="en-US"/>
        </w:rPr>
        <w:t xml:space="preserve">P. G. Demidov Yaroslavl </w:t>
      </w:r>
      <w:proofErr w:type="gramStart"/>
      <w:r w:rsidRPr="00A51364">
        <w:rPr>
          <w:rFonts w:ascii="Times New Roman" w:hAnsi="Times New Roman" w:cs="Times New Roman"/>
          <w:sz w:val="20"/>
          <w:szCs w:val="20"/>
          <w:lang w:val="en-US"/>
        </w:rPr>
        <w:t>State  University</w:t>
      </w:r>
      <w:proofErr w:type="gramEnd"/>
    </w:p>
    <w:p w14:paraId="2649CE40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787A4729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The paper examines </w:t>
      </w:r>
      <w:proofErr w:type="gramStart"/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a  typical</w:t>
      </w:r>
      <w:proofErr w:type="gramEnd"/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three-parameter deformation of planar Hamiltonian systems in neighborhood of its closed orbit. Either triple cycle or double cycle and rough cycle or three rough cycles are born from this orbit.</w:t>
      </w:r>
    </w:p>
    <w:p w14:paraId="0608EEE7" w14:textId="77777777" w:rsidR="00240FAC" w:rsidRPr="00A51364" w:rsidRDefault="00240FAC" w:rsidP="00240FA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1364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Keywords: </w:t>
      </w: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planar Hamiltonian systems, three-parameter deformations, limit cycles.</w:t>
      </w:r>
    </w:p>
    <w:p w14:paraId="1FC1C2E6" w14:textId="77777777" w:rsidR="00240FAC" w:rsidRPr="00A51364" w:rsidRDefault="00240FAC" w:rsidP="00240FAC">
      <w:pPr>
        <w:widowControl w:val="0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75EC71F" w14:textId="77777777" w:rsidR="00240FAC" w:rsidRPr="00A51364" w:rsidRDefault="00240FAC" w:rsidP="00240FA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</w:rPr>
        <w:t xml:space="preserve">Т Е К С </w:t>
      </w:r>
      <w:proofErr w:type="gramStart"/>
      <w:r w:rsidRPr="00A51364">
        <w:rPr>
          <w:rFonts w:ascii="Times New Roman" w:hAnsi="Times New Roman" w:cs="Times New Roman"/>
          <w:sz w:val="20"/>
          <w:szCs w:val="20"/>
        </w:rPr>
        <w:t>Т  С</w:t>
      </w:r>
      <w:proofErr w:type="gramEnd"/>
      <w:r w:rsidRPr="00A51364">
        <w:rPr>
          <w:rFonts w:ascii="Times New Roman" w:hAnsi="Times New Roman" w:cs="Times New Roman"/>
          <w:sz w:val="20"/>
          <w:szCs w:val="20"/>
        </w:rPr>
        <w:t xml:space="preserve"> Т А Т Ь И</w:t>
      </w:r>
    </w:p>
    <w:p w14:paraId="3A09DABC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</w:rPr>
        <w:t>СПИСОК ЛИТЕРАТУРЫ</w:t>
      </w:r>
    </w:p>
    <w:p w14:paraId="27193C69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2F4105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364">
        <w:rPr>
          <w:rFonts w:ascii="Times New Roman" w:hAnsi="Times New Roman" w:cs="Times New Roman"/>
          <w:iCs/>
          <w:sz w:val="18"/>
          <w:szCs w:val="18"/>
        </w:rPr>
        <w:t>1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. Ортега Дж. </w:t>
      </w:r>
      <w:r w:rsidRPr="00A51364">
        <w:rPr>
          <w:rFonts w:ascii="Times New Roman" w:hAnsi="Times New Roman" w:cs="Times New Roman"/>
          <w:sz w:val="18"/>
          <w:szCs w:val="18"/>
        </w:rPr>
        <w:t>Итерационные методы решения нелинейных систем уравнений со многими неизвестными / Дж. Ортега, В. </w:t>
      </w:r>
      <w:proofErr w:type="spellStart"/>
      <w:r w:rsidRPr="00A51364">
        <w:rPr>
          <w:rFonts w:ascii="Times New Roman" w:hAnsi="Times New Roman" w:cs="Times New Roman"/>
          <w:sz w:val="18"/>
          <w:szCs w:val="18"/>
        </w:rPr>
        <w:t>Райнболт</w:t>
      </w:r>
      <w:proofErr w:type="spellEnd"/>
      <w:r w:rsidRPr="00A51364">
        <w:rPr>
          <w:rFonts w:ascii="Times New Roman" w:hAnsi="Times New Roman" w:cs="Times New Roman"/>
          <w:sz w:val="18"/>
          <w:szCs w:val="18"/>
        </w:rPr>
        <w:t>. М.: Мир, 1975. 558 с.</w:t>
      </w:r>
    </w:p>
    <w:p w14:paraId="45DE0B1F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364">
        <w:rPr>
          <w:rFonts w:ascii="Times New Roman" w:hAnsi="Times New Roman" w:cs="Times New Roman"/>
          <w:sz w:val="18"/>
          <w:szCs w:val="18"/>
        </w:rPr>
        <w:t xml:space="preserve">2. 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Кирилова </w:t>
      </w:r>
      <w:proofErr w:type="gramStart"/>
      <w:r w:rsidRPr="00A51364">
        <w:rPr>
          <w:rFonts w:ascii="Times New Roman" w:hAnsi="Times New Roman" w:cs="Times New Roman"/>
          <w:i/>
          <w:iCs/>
          <w:sz w:val="18"/>
          <w:szCs w:val="18"/>
        </w:rPr>
        <w:t>Ф.М.</w:t>
      </w:r>
      <w:proofErr w:type="gramEnd"/>
      <w:r w:rsidRPr="00A51364">
        <w:rPr>
          <w:rFonts w:ascii="Times New Roman" w:hAnsi="Times New Roman" w:cs="Times New Roman"/>
          <w:sz w:val="18"/>
          <w:szCs w:val="18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Ин-та математики Сибирского отд. АН СССР. Новосибирск: Изд-во </w:t>
      </w:r>
      <w:proofErr w:type="gramStart"/>
      <w:r w:rsidRPr="00A51364">
        <w:rPr>
          <w:rFonts w:ascii="Times New Roman" w:hAnsi="Times New Roman" w:cs="Times New Roman"/>
          <w:sz w:val="18"/>
          <w:szCs w:val="18"/>
        </w:rPr>
        <w:t>Ин-та</w:t>
      </w:r>
      <w:proofErr w:type="gramEnd"/>
      <w:r w:rsidRPr="00A51364">
        <w:rPr>
          <w:rFonts w:ascii="Times New Roman" w:hAnsi="Times New Roman" w:cs="Times New Roman"/>
          <w:sz w:val="18"/>
          <w:szCs w:val="18"/>
        </w:rPr>
        <w:t xml:space="preserve"> математики СО АН СССР, 1975. </w:t>
      </w:r>
      <w:proofErr w:type="spellStart"/>
      <w:r w:rsidRPr="00A51364">
        <w:rPr>
          <w:rFonts w:ascii="Times New Roman" w:hAnsi="Times New Roman" w:cs="Times New Roman"/>
          <w:sz w:val="18"/>
          <w:szCs w:val="18"/>
        </w:rPr>
        <w:t>Вып</w:t>
      </w:r>
      <w:proofErr w:type="spellEnd"/>
      <w:r w:rsidRPr="00A51364">
        <w:rPr>
          <w:rFonts w:ascii="Times New Roman" w:hAnsi="Times New Roman" w:cs="Times New Roman"/>
          <w:sz w:val="18"/>
          <w:szCs w:val="18"/>
        </w:rPr>
        <w:t xml:space="preserve">. 14. С. </w:t>
      </w:r>
      <w:proofErr w:type="gramStart"/>
      <w:r w:rsidRPr="00A51364">
        <w:rPr>
          <w:rFonts w:ascii="Times New Roman" w:hAnsi="Times New Roman" w:cs="Times New Roman"/>
          <w:sz w:val="18"/>
          <w:szCs w:val="18"/>
        </w:rPr>
        <w:t>24-33</w:t>
      </w:r>
      <w:proofErr w:type="gramEnd"/>
      <w:r w:rsidRPr="00A51364">
        <w:rPr>
          <w:rFonts w:ascii="Times New Roman" w:hAnsi="Times New Roman" w:cs="Times New Roman"/>
          <w:sz w:val="18"/>
          <w:szCs w:val="18"/>
        </w:rPr>
        <w:t>.</w:t>
      </w:r>
    </w:p>
    <w:p w14:paraId="725D87D7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sz w:val="18"/>
          <w:szCs w:val="18"/>
        </w:rPr>
        <w:t xml:space="preserve">3. 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Сачков </w:t>
      </w:r>
      <w:proofErr w:type="gramStart"/>
      <w:r w:rsidRPr="00A51364">
        <w:rPr>
          <w:rFonts w:ascii="Times New Roman" w:hAnsi="Times New Roman" w:cs="Times New Roman"/>
          <w:i/>
          <w:iCs/>
          <w:sz w:val="18"/>
          <w:szCs w:val="18"/>
        </w:rPr>
        <w:t>Ю.Л.</w:t>
      </w:r>
      <w:proofErr w:type="gramEnd"/>
      <w:r w:rsidRPr="00A51364">
        <w:rPr>
          <w:rFonts w:ascii="Times New Roman" w:hAnsi="Times New Roman" w:cs="Times New Roman"/>
          <w:sz w:val="18"/>
          <w:szCs w:val="18"/>
        </w:rPr>
        <w:t xml:space="preserve"> Теория управления на группах Ли // Современная математика. Фундаментальные направления. 2007. Т. 26.  С. </w:t>
      </w:r>
      <w:proofErr w:type="gramStart"/>
      <w:r w:rsidRPr="00A51364">
        <w:rPr>
          <w:rFonts w:ascii="Times New Roman" w:hAnsi="Times New Roman" w:cs="Times New Roman"/>
          <w:sz w:val="18"/>
          <w:szCs w:val="18"/>
        </w:rPr>
        <w:t>5-59</w:t>
      </w:r>
      <w:proofErr w:type="gramEnd"/>
      <w:r w:rsidRPr="00A51364">
        <w:rPr>
          <w:rFonts w:ascii="Times New Roman" w:hAnsi="Times New Roman" w:cs="Times New Roman"/>
          <w:sz w:val="18"/>
          <w:szCs w:val="18"/>
        </w:rPr>
        <w:t>.</w:t>
      </w:r>
    </w:p>
    <w:p w14:paraId="09312C4F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4. </w:t>
      </w:r>
      <w:r w:rsidRPr="00A513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Федоров </w:t>
      </w:r>
      <w:proofErr w:type="gramStart"/>
      <w:r w:rsidRPr="00A513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А.Н.</w:t>
      </w:r>
      <w:proofErr w:type="gramEnd"/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Управление качеством. Конспект лекций. [Электронный ресурс]. </w:t>
      </w:r>
      <w:proofErr w:type="spellStart"/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>Ростов</w:t>
      </w:r>
      <w:proofErr w:type="spellEnd"/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-на-Дону, 2011. Режим доступа: http://bizlog.ru/lib/b2/ </w:t>
      </w:r>
    </w:p>
    <w:p w14:paraId="3E7D8713" w14:textId="77777777" w:rsidR="00240FAC" w:rsidRPr="00A51364" w:rsidRDefault="00240FAC" w:rsidP="00240FAC">
      <w:pPr>
        <w:pStyle w:val="113"/>
        <w:jc w:val="both"/>
        <w:rPr>
          <w:b w:val="0"/>
          <w:sz w:val="18"/>
          <w:szCs w:val="18"/>
          <w:shd w:val="clear" w:color="auto" w:fill="FFFFFF"/>
        </w:rPr>
      </w:pPr>
      <w:r w:rsidRPr="00A51364">
        <w:rPr>
          <w:b w:val="0"/>
          <w:sz w:val="18"/>
          <w:szCs w:val="18"/>
        </w:rPr>
        <w:t xml:space="preserve">5. Якимов </w:t>
      </w:r>
      <w:proofErr w:type="gramStart"/>
      <w:r w:rsidRPr="00A51364">
        <w:rPr>
          <w:b w:val="0"/>
          <w:sz w:val="18"/>
          <w:szCs w:val="18"/>
        </w:rPr>
        <w:t>Я.В.</w:t>
      </w:r>
      <w:proofErr w:type="gramEnd"/>
      <w:r w:rsidRPr="00A51364">
        <w:rPr>
          <w:b w:val="0"/>
          <w:sz w:val="18"/>
          <w:szCs w:val="18"/>
        </w:rPr>
        <w:t xml:space="preserve"> Исследование работы трубопровода катализатора установки </w:t>
      </w:r>
      <w:proofErr w:type="spellStart"/>
      <w:r w:rsidRPr="00A51364">
        <w:rPr>
          <w:b w:val="0"/>
          <w:sz w:val="18"/>
          <w:szCs w:val="18"/>
        </w:rPr>
        <w:t>каткрекинга</w:t>
      </w:r>
      <w:proofErr w:type="spellEnd"/>
      <w:r w:rsidRPr="00A51364">
        <w:rPr>
          <w:b w:val="0"/>
          <w:caps/>
          <w:sz w:val="18"/>
          <w:szCs w:val="18"/>
        </w:rPr>
        <w:t xml:space="preserve"> НПЗ /</w:t>
      </w:r>
      <w:r w:rsidRPr="00A51364">
        <w:rPr>
          <w:b w:val="0"/>
          <w:sz w:val="18"/>
          <w:szCs w:val="18"/>
        </w:rPr>
        <w:t xml:space="preserve"> Я.В. Якимов, А.В. Проворов</w:t>
      </w:r>
      <w:r w:rsidRPr="00A51364">
        <w:rPr>
          <w:b w:val="0"/>
          <w:caps/>
          <w:sz w:val="18"/>
          <w:szCs w:val="18"/>
        </w:rPr>
        <w:t xml:space="preserve"> // </w:t>
      </w:r>
      <w:r w:rsidRPr="00A51364">
        <w:rPr>
          <w:b w:val="0"/>
          <w:sz w:val="18"/>
          <w:szCs w:val="18"/>
        </w:rPr>
        <w:t>Семьдесят вторая всероссийская</w:t>
      </w:r>
      <w:r w:rsidRPr="00A51364">
        <w:rPr>
          <w:b w:val="0"/>
          <w:bCs/>
          <w:sz w:val="18"/>
          <w:szCs w:val="18"/>
        </w:rPr>
        <w:t xml:space="preserve"> научно-техническая конференция студентов, магистрантов и аспирантов высших учебных заведений с международным участием. </w:t>
      </w:r>
      <w:r w:rsidRPr="00A51364">
        <w:rPr>
          <w:b w:val="0"/>
          <w:spacing w:val="-2"/>
          <w:sz w:val="18"/>
          <w:szCs w:val="18"/>
        </w:rPr>
        <w:t xml:space="preserve">24 апреля 2019 г., Ярославль: сб. материалов </w:t>
      </w:r>
      <w:proofErr w:type="spellStart"/>
      <w:r w:rsidRPr="00A51364">
        <w:rPr>
          <w:b w:val="0"/>
          <w:spacing w:val="-2"/>
          <w:sz w:val="18"/>
          <w:szCs w:val="18"/>
        </w:rPr>
        <w:t>конф</w:t>
      </w:r>
      <w:proofErr w:type="spellEnd"/>
      <w:r w:rsidRPr="00A51364">
        <w:rPr>
          <w:b w:val="0"/>
          <w:spacing w:val="-2"/>
          <w:sz w:val="18"/>
          <w:szCs w:val="18"/>
        </w:rPr>
        <w:t>. В. 3 ч. Ч. 2 [Электронный ресурс]. –</w:t>
      </w:r>
      <w:r w:rsidRPr="00A51364">
        <w:rPr>
          <w:b w:val="0"/>
          <w:sz w:val="18"/>
          <w:szCs w:val="18"/>
        </w:rPr>
        <w:t xml:space="preserve"> Ярославль: Изд-во ЯГТУ, 2019. – С.  </w:t>
      </w:r>
      <w:proofErr w:type="gramStart"/>
      <w:r w:rsidRPr="00A51364">
        <w:rPr>
          <w:b w:val="0"/>
          <w:sz w:val="18"/>
          <w:szCs w:val="18"/>
        </w:rPr>
        <w:t>212-215</w:t>
      </w:r>
      <w:proofErr w:type="gramEnd"/>
      <w:r w:rsidRPr="00A51364">
        <w:rPr>
          <w:b w:val="0"/>
          <w:sz w:val="18"/>
          <w:szCs w:val="18"/>
        </w:rPr>
        <w:t>. – 1 электрон. опт. диск (</w:t>
      </w:r>
      <w:r w:rsidRPr="00A51364">
        <w:rPr>
          <w:b w:val="0"/>
          <w:sz w:val="18"/>
          <w:szCs w:val="18"/>
          <w:lang w:val="en-US"/>
        </w:rPr>
        <w:t>CD</w:t>
      </w:r>
      <w:r w:rsidRPr="00A51364">
        <w:rPr>
          <w:b w:val="0"/>
          <w:sz w:val="18"/>
          <w:szCs w:val="18"/>
        </w:rPr>
        <w:t>-</w:t>
      </w:r>
      <w:r w:rsidRPr="00A51364">
        <w:rPr>
          <w:b w:val="0"/>
          <w:sz w:val="18"/>
          <w:szCs w:val="18"/>
          <w:lang w:val="en-US"/>
        </w:rPr>
        <w:t>ROM</w:t>
      </w:r>
      <w:r w:rsidRPr="00A51364">
        <w:rPr>
          <w:b w:val="0"/>
          <w:sz w:val="18"/>
          <w:szCs w:val="18"/>
        </w:rPr>
        <w:t>).</w:t>
      </w:r>
    </w:p>
    <w:p w14:paraId="70B3BC77" w14:textId="77777777" w:rsidR="00240FAC" w:rsidRPr="00A51364" w:rsidRDefault="00240FAC" w:rsidP="00240FAC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3A5215E5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EC4FC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7ECBD" w14:textId="77777777" w:rsidR="00240FAC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C1C56E" w14:textId="77777777" w:rsidR="00240FAC" w:rsidRPr="00A51364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C004B3" w14:textId="77777777" w:rsidR="00240FAC" w:rsidRPr="00A51364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D81048C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982735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Образцы написания формул</w:t>
      </w:r>
    </w:p>
    <w:p w14:paraId="4D24E682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BE34B" w14:textId="77777777" w:rsidR="00240FAC" w:rsidRPr="00A51364" w:rsidRDefault="00240FAC" w:rsidP="00240FAC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формул </w:t>
      </w:r>
      <w:r w:rsidRPr="00A51364">
        <w:rPr>
          <w:rFonts w:ascii="Times New Roman" w:hAnsi="Times New Roman" w:cs="Times New Roman"/>
          <w:b/>
          <w:sz w:val="24"/>
          <w:szCs w:val="24"/>
        </w:rPr>
        <w:t>химических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веществ и реакций:</w:t>
      </w:r>
    </w:p>
    <w:p w14:paraId="2C3B7476" w14:textId="77777777" w:rsidR="00240FAC" w:rsidRPr="00A51364" w:rsidRDefault="00240FAC" w:rsidP="00240FAC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A51364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51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1364">
        <w:rPr>
          <w:rFonts w:ascii="Times New Roman" w:hAnsi="Times New Roman" w:cs="Times New Roman"/>
          <w:sz w:val="24"/>
          <w:szCs w:val="24"/>
        </w:rPr>
        <w:t xml:space="preserve">  </w:t>
      </w:r>
      <w:r w:rsidRPr="00A51364">
        <w:rPr>
          <w:rFonts w:ascii="Times New Roman" w:hAnsi="Times New Roman" w:cs="Times New Roman"/>
          <w:spacing w:val="-12"/>
          <w:sz w:val="24"/>
          <w:szCs w:val="24"/>
          <w:lang w:val="en-US"/>
        </w:rPr>
        <w:t>N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noProof/>
          <w:spacing w:val="-12"/>
          <w:sz w:val="24"/>
          <w:szCs w:val="24"/>
        </w:rPr>
        <w:t xml:space="preserve"> , 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 С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6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5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,   </w:t>
      </w: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sz w:val="24"/>
          <w:szCs w:val="24"/>
        </w:rPr>
        <w:t>ОН</w:t>
      </w:r>
    </w:p>
    <w:p w14:paraId="7FEF9FE4" w14:textId="77777777" w:rsidR="00240FAC" w:rsidRPr="00A51364" w:rsidRDefault="00240FAC" w:rsidP="00240FA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1364">
        <w:rPr>
          <w:sz w:val="24"/>
          <w:szCs w:val="24"/>
        </w:rPr>
        <w:object w:dxaOrig="2850" w:dyaOrig="1469" w14:anchorId="63E5C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67.5pt" o:ole="">
            <v:imagedata r:id="rId6" o:title=""/>
          </v:shape>
          <o:OLEObject Type="Embed" ProgID="ISISServer" ShapeID="_x0000_i1025" DrawAspect="Content" ObjectID="_1723983554" r:id="rId7"/>
        </w:object>
      </w:r>
    </w:p>
    <w:p w14:paraId="26D5E38B" w14:textId="77777777" w:rsidR="00240FAC" w:rsidRPr="00A51364" w:rsidRDefault="00240FAC" w:rsidP="00240FAC">
      <w:pPr>
        <w:jc w:val="center"/>
        <w:rPr>
          <w:sz w:val="24"/>
          <w:szCs w:val="24"/>
        </w:rPr>
      </w:pPr>
      <w:r w:rsidRPr="00A51364">
        <w:rPr>
          <w:sz w:val="24"/>
          <w:szCs w:val="24"/>
        </w:rPr>
        <w:object w:dxaOrig="4995" w:dyaOrig="749" w14:anchorId="02555191">
          <v:shape id="_x0000_i1026" type="#_x0000_t75" style="width:238.5pt;height:35.25pt" o:ole="">
            <v:imagedata r:id="rId8" o:title=""/>
          </v:shape>
          <o:OLEObject Type="Embed" ProgID="ISISServer" ShapeID="_x0000_i1026" DrawAspect="Content" ObjectID="_1723983555" r:id="rId9"/>
        </w:object>
      </w:r>
    </w:p>
    <w:p w14:paraId="76870CC1" w14:textId="77777777" w:rsidR="00240FAC" w:rsidRPr="00A51364" w:rsidRDefault="00240FAC" w:rsidP="00240FAC">
      <w:pPr>
        <w:rPr>
          <w:sz w:val="24"/>
          <w:szCs w:val="24"/>
        </w:rPr>
      </w:pPr>
      <w:r w:rsidRPr="00A51364">
        <w:rPr>
          <w:sz w:val="24"/>
          <w:szCs w:val="24"/>
        </w:rPr>
        <w:object w:dxaOrig="10890" w:dyaOrig="705" w14:anchorId="1E26DDC7">
          <v:shape id="_x0000_i1027" type="#_x0000_t75" style="width:470.25pt;height:31.5pt" o:ole="">
            <v:imagedata r:id="rId10" o:title=""/>
          </v:shape>
          <o:OLEObject Type="Embed" ProgID="ISISServer" ShapeID="_x0000_i1027" DrawAspect="Content" ObjectID="_1723983556" r:id="rId11"/>
        </w:object>
      </w:r>
    </w:p>
    <w:p w14:paraId="36015055" w14:textId="77777777" w:rsidR="00240FAC" w:rsidRPr="00A51364" w:rsidRDefault="00240FAC" w:rsidP="00240FAC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sz w:val="24"/>
          <w:szCs w:val="24"/>
        </w:rPr>
        <w:t>математических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14:paraId="6B73AF68" w14:textId="77777777" w:rsidR="00240FAC" w:rsidRPr="00A51364" w:rsidRDefault="00240FAC" w:rsidP="00240FAC">
      <w:pPr>
        <w:tabs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                                    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i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  <m: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,          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(1)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</m:t>
          </m:r>
        </m:oMath>
      </m:oMathPara>
    </w:p>
    <w:p w14:paraId="501D2383" w14:textId="77777777" w:rsidR="00240FAC" w:rsidRPr="00A51364" w:rsidRDefault="00240FAC" w:rsidP="00240FAC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8E846D0" w14:textId="7D3A5FE7" w:rsidR="00240FAC" w:rsidRPr="00A51364" w:rsidRDefault="00240FAC" w:rsidP="00240FAC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масса плиты, при взаимодействии с грунтом, кг;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V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скорость удара, м/с;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q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статическое давление плиты, Па;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площадь основания плиты, м</w:t>
      </w:r>
      <w:r w:rsidRPr="00A5136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– ускорение силы тяжести, м/с</w:t>
      </w:r>
      <w:r w:rsidRPr="00A5136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1F15475" w14:textId="77777777" w:rsidR="00240FAC" w:rsidRPr="00A51364" w:rsidRDefault="00240FAC" w:rsidP="00240FAC">
      <w:pPr>
        <w:rPr>
          <w:rFonts w:ascii="Times New Roman" w:hAnsi="Times New Roman" w:cs="Times New Roman"/>
          <w:sz w:val="24"/>
          <w:szCs w:val="24"/>
        </w:rPr>
      </w:pPr>
    </w:p>
    <w:p w14:paraId="3241DD81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Расход воздуха рассчитываем по формуле</w:t>
      </w:r>
    </w:p>
    <w:p w14:paraId="23DB5EE7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490DF" w14:textId="77777777" w:rsidR="00240FAC" w:rsidRPr="00A51364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position w:val="-34"/>
          <w:sz w:val="24"/>
          <w:szCs w:val="24"/>
        </w:rPr>
        <w:object w:dxaOrig="1960" w:dyaOrig="800" w14:anchorId="5416D451">
          <v:shape id="_x0000_i1028" type="#_x0000_t75" style="width:82.5pt;height:33pt" o:ole="">
            <v:imagedata r:id="rId12" o:title=""/>
          </v:shape>
          <o:OLEObject Type="Embed" ProgID="Equation.DSMT4" ShapeID="_x0000_i1028" DrawAspect="Content" ObjectID="_1723983557" r:id="rId13"/>
        </w:object>
      </w:r>
      <w:r w:rsidRPr="00A51364">
        <w:rPr>
          <w:rFonts w:ascii="Times New Roman" w:hAnsi="Times New Roman" w:cs="Times New Roman"/>
          <w:sz w:val="24"/>
          <w:szCs w:val="24"/>
        </w:rPr>
        <w:tab/>
      </w:r>
      <w:r w:rsidRPr="00A51364">
        <w:rPr>
          <w:rFonts w:ascii="Times New Roman" w:hAnsi="Times New Roman" w:cs="Times New Roman"/>
          <w:sz w:val="24"/>
          <w:szCs w:val="24"/>
        </w:rPr>
        <w:tab/>
      </w:r>
      <w:r w:rsidRPr="00A51364">
        <w:rPr>
          <w:rFonts w:ascii="Times New Roman" w:hAnsi="Times New Roman" w:cs="Times New Roman"/>
          <w:sz w:val="24"/>
          <w:szCs w:val="24"/>
        </w:rPr>
        <w:tab/>
        <w:t xml:space="preserve">                               (2)</w:t>
      </w:r>
    </w:p>
    <w:p w14:paraId="42C68365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B7F00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где </w:t>
      </w:r>
      <w:r w:rsidRPr="00A51364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A51364">
        <w:rPr>
          <w:rFonts w:ascii="Times New Roman" w:hAnsi="Times New Roman" w:cs="Times New Roman"/>
          <w:sz w:val="24"/>
          <w:szCs w:val="24"/>
        </w:rPr>
        <w:t xml:space="preserve"> – требуемый расход семян, кг/с;</w:t>
      </w:r>
    </w:p>
    <w:p w14:paraId="5233FD83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μ – концентрация материала в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аэросмеси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>, μ</w:t>
      </w:r>
      <w:r w:rsidRPr="00A51364">
        <w:rPr>
          <w:rFonts w:ascii="Times New Roman" w:hAnsi="Times New Roman" w:cs="Times New Roman"/>
          <w:i/>
          <w:sz w:val="24"/>
          <w:szCs w:val="24"/>
        </w:rPr>
        <w:t>=</w:t>
      </w:r>
      <w:r w:rsidRPr="00A51364">
        <w:rPr>
          <w:rFonts w:ascii="Times New Roman" w:hAnsi="Times New Roman" w:cs="Times New Roman"/>
          <w:sz w:val="24"/>
          <w:szCs w:val="24"/>
        </w:rPr>
        <w:t>1;</w:t>
      </w:r>
    </w:p>
    <w:p w14:paraId="2F91749D" w14:textId="77777777" w:rsidR="00240FAC" w:rsidRPr="00A51364" w:rsidRDefault="00240FAC" w:rsidP="0024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ρ – плотность воздуха,</w:t>
      </w:r>
      <w:r w:rsidRPr="00A51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</w:rPr>
        <w:t>ρ = 1,24 кг/м</w:t>
      </w:r>
      <w:r w:rsidRPr="00A513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1364">
        <w:rPr>
          <w:rFonts w:ascii="Times New Roman" w:hAnsi="Times New Roman" w:cs="Times New Roman"/>
          <w:sz w:val="24"/>
          <w:szCs w:val="24"/>
        </w:rPr>
        <w:t>.</w:t>
      </w:r>
    </w:p>
    <w:p w14:paraId="7A3385B2" w14:textId="77777777" w:rsidR="00240FAC" w:rsidRPr="00A51364" w:rsidRDefault="00240FAC" w:rsidP="00240FAC"/>
    <w:p w14:paraId="259CF5A0" w14:textId="77777777" w:rsidR="00240FAC" w:rsidRPr="00A51364" w:rsidRDefault="00240FAC" w:rsidP="00240FAC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sz w:val="24"/>
          <w:szCs w:val="24"/>
        </w:rPr>
        <w:t>экономических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14:paraId="1187CDA0" w14:textId="77777777" w:rsidR="00240FAC" w:rsidRPr="00A51364" w:rsidRDefault="00240FAC" w:rsidP="00240FAC">
      <w:pPr>
        <w:pStyle w:val="a7"/>
        <w:spacing w:line="264" w:lineRule="auto"/>
        <w:ind w:firstLine="0"/>
        <w:jc w:val="center"/>
        <w:rPr>
          <w:rFonts w:eastAsiaTheme="minorHAnsi"/>
          <w:color w:val="auto"/>
          <w:sz w:val="22"/>
          <w:szCs w:val="22"/>
          <w:lang w:eastAsia="en-US"/>
        </w:rPr>
      </w:pP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З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хон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= ∑ (</w:t>
      </w: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Ц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· </w:t>
      </w: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К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>),</w:t>
      </w:r>
    </w:p>
    <w:p w14:paraId="21E82614" w14:textId="77777777" w:rsidR="00240FAC" w:rsidRPr="00A51364" w:rsidRDefault="00240FAC" w:rsidP="00240FAC">
      <w:pPr>
        <w:pStyle w:val="a7"/>
        <w:spacing w:line="264" w:lineRule="auto"/>
        <w:rPr>
          <w:bCs/>
          <w:sz w:val="16"/>
          <w:szCs w:val="16"/>
        </w:rPr>
      </w:pPr>
    </w:p>
    <w:p w14:paraId="62099485" w14:textId="77777777" w:rsidR="00240FAC" w:rsidRPr="00A51364" w:rsidRDefault="00240FAC" w:rsidP="00240FAC">
      <w:pPr>
        <w:pStyle w:val="a7"/>
        <w:spacing w:line="264" w:lineRule="auto"/>
        <w:ind w:firstLine="0"/>
        <w:rPr>
          <w:rFonts w:eastAsiaTheme="minorHAnsi"/>
          <w:color w:val="auto"/>
          <w:sz w:val="22"/>
          <w:szCs w:val="22"/>
          <w:lang w:eastAsia="en-US"/>
        </w:rPr>
      </w:pP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где </w:t>
      </w:r>
      <w:proofErr w:type="spellStart"/>
      <w:r w:rsidRPr="00A51364">
        <w:t>З</w:t>
      </w:r>
      <w:r w:rsidRPr="00A51364">
        <w:rPr>
          <w:vertAlign w:val="subscript"/>
        </w:rPr>
        <w:t>хон</w:t>
      </w:r>
      <w:proofErr w:type="spellEnd"/>
      <w:r w:rsidRPr="00A51364">
        <w:rPr>
          <w:vertAlign w:val="subscript"/>
        </w:rPr>
        <w:t xml:space="preserve"> </w:t>
      </w:r>
      <w:r w:rsidRPr="00A51364">
        <w:t xml:space="preserve">– </w:t>
      </w:r>
      <w:r w:rsidRPr="00A51364">
        <w:rPr>
          <w:sz w:val="22"/>
          <w:szCs w:val="22"/>
        </w:rPr>
        <w:t xml:space="preserve">затраты на хозяйственно-организационные нужды; </w:t>
      </w: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Ц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– цена товара, руб.; </w:t>
      </w: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К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– количество товара.</w:t>
      </w:r>
    </w:p>
    <w:p w14:paraId="2493A88E" w14:textId="77777777" w:rsidR="00240FAC" w:rsidRPr="00A51364" w:rsidRDefault="00240FAC" w:rsidP="00240FAC">
      <w:pPr>
        <w:pStyle w:val="a8"/>
        <w:spacing w:before="0" w:beforeAutospacing="0" w:after="0" w:afterAutospacing="0"/>
        <w:jc w:val="center"/>
        <w:rPr>
          <w:iCs/>
        </w:rPr>
      </w:pPr>
      <w:r w:rsidRPr="00A51364">
        <w:rPr>
          <w:iCs/>
        </w:rPr>
        <w:t>К</w:t>
      </w:r>
      <w:r w:rsidRPr="00A51364">
        <w:rPr>
          <w:iCs/>
          <w:vertAlign w:val="subscript"/>
        </w:rPr>
        <w:t>с</w:t>
      </w:r>
      <w:r w:rsidRPr="00A51364">
        <w:rPr>
          <w:iCs/>
        </w:rPr>
        <w:t xml:space="preserve"> = Е</w:t>
      </w:r>
      <w:r w:rsidRPr="00A51364">
        <w:rPr>
          <w:iCs/>
          <w:vertAlign w:val="subscript"/>
        </w:rPr>
        <w:t>р</w:t>
      </w:r>
      <w:r w:rsidRPr="00A51364">
        <w:rPr>
          <w:iCs/>
        </w:rPr>
        <w:t xml:space="preserve"> / Е,</w:t>
      </w:r>
    </w:p>
    <w:p w14:paraId="4FB61B30" w14:textId="77777777" w:rsidR="00240FAC" w:rsidRPr="00A51364" w:rsidRDefault="00240FAC" w:rsidP="00240FAC">
      <w:pPr>
        <w:pStyle w:val="a8"/>
        <w:spacing w:before="0" w:beforeAutospacing="0" w:after="0" w:afterAutospacing="0"/>
        <w:jc w:val="center"/>
      </w:pPr>
    </w:p>
    <w:p w14:paraId="183DE4D8" w14:textId="77777777" w:rsidR="00240FAC" w:rsidRPr="00A51364" w:rsidRDefault="00240FAC" w:rsidP="00240FAC">
      <w:pPr>
        <w:pStyle w:val="a8"/>
        <w:spacing w:before="0" w:beforeAutospacing="0" w:after="0" w:afterAutospacing="0"/>
      </w:pPr>
      <w:r w:rsidRPr="00A51364">
        <w:t xml:space="preserve">где </w:t>
      </w:r>
      <w:r w:rsidRPr="00A51364">
        <w:rPr>
          <w:iCs/>
        </w:rPr>
        <w:t>К</w:t>
      </w:r>
      <w:r w:rsidRPr="00A51364">
        <w:rPr>
          <w:iCs/>
          <w:vertAlign w:val="subscript"/>
        </w:rPr>
        <w:t>с</w:t>
      </w:r>
      <w:r w:rsidRPr="00A51364">
        <w:t xml:space="preserve"> – степень удовлетворения спроса;</w:t>
      </w:r>
    </w:p>
    <w:p w14:paraId="1980F53C" w14:textId="77777777" w:rsidR="00240FAC" w:rsidRPr="00A51364" w:rsidRDefault="00240FAC" w:rsidP="00240FAC">
      <w:pPr>
        <w:pStyle w:val="a8"/>
        <w:spacing w:before="0" w:beforeAutospacing="0" w:after="0" w:afterAutospacing="0"/>
      </w:pPr>
      <w:r w:rsidRPr="00A51364">
        <w:rPr>
          <w:iCs/>
        </w:rPr>
        <w:t>Е</w:t>
      </w:r>
      <w:r w:rsidRPr="00A51364">
        <w:rPr>
          <w:iCs/>
          <w:vertAlign w:val="subscript"/>
        </w:rPr>
        <w:t>р</w:t>
      </w:r>
      <w:r w:rsidRPr="00A51364">
        <w:t xml:space="preserve"> – емкость рынка;</w:t>
      </w:r>
    </w:p>
    <w:p w14:paraId="034CAC35" w14:textId="77777777" w:rsidR="00240FAC" w:rsidRPr="00A51364" w:rsidRDefault="00240FAC" w:rsidP="00240FAC">
      <w:pPr>
        <w:pStyle w:val="a8"/>
        <w:spacing w:before="0" w:beforeAutospacing="0" w:after="0" w:afterAutospacing="0"/>
      </w:pPr>
      <w:r w:rsidRPr="00A51364">
        <w:rPr>
          <w:iCs/>
        </w:rPr>
        <w:t xml:space="preserve">Е </w:t>
      </w:r>
      <w:r w:rsidRPr="00A51364">
        <w:t>– потенциал рынка.</w:t>
      </w:r>
    </w:p>
    <w:p w14:paraId="2F772394" w14:textId="77777777" w:rsidR="00240FAC" w:rsidRPr="00A51364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9CB2B2" w14:textId="77777777" w:rsidR="00240FAC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801D8B" w14:textId="77777777" w:rsidR="00240FAC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FA5742" w14:textId="77777777" w:rsidR="00240FAC" w:rsidRPr="00A51364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05F238E6" w14:textId="77777777" w:rsidR="00240FAC" w:rsidRPr="00A51364" w:rsidRDefault="00240FAC" w:rsidP="00240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7D92B1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Образцы оформления таблиц и иллюстраций</w:t>
      </w:r>
    </w:p>
    <w:p w14:paraId="4471608D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C91C94E" w14:textId="77777777" w:rsidR="00240FAC" w:rsidRPr="00A51364" w:rsidRDefault="00240FAC" w:rsidP="00240FAC">
      <w:pPr>
        <w:spacing w:before="120" w:after="12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51364">
        <w:rPr>
          <w:rFonts w:ascii="Times New Roman" w:hAnsi="Times New Roman" w:cs="Times New Roman"/>
          <w:b/>
          <w:shd w:val="clear" w:color="auto" w:fill="FFFFFF"/>
        </w:rPr>
        <w:t>Таблица 1. Минимальная прочность бетона к моменту его замерзания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1464"/>
        <w:gridCol w:w="1535"/>
        <w:gridCol w:w="2523"/>
      </w:tblGrid>
      <w:tr w:rsidR="00240FAC" w:rsidRPr="00A51364" w14:paraId="3EFDFEF1" w14:textId="77777777" w:rsidTr="00410641">
        <w:trPr>
          <w:jc w:val="center"/>
        </w:trPr>
        <w:tc>
          <w:tcPr>
            <w:tcW w:w="1943" w:type="dxa"/>
            <w:vMerge w:val="restart"/>
            <w:vAlign w:val="center"/>
          </w:tcPr>
          <w:p w14:paraId="0FE48523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Марка бетона</w:t>
            </w:r>
          </w:p>
        </w:tc>
        <w:tc>
          <w:tcPr>
            <w:tcW w:w="2999" w:type="dxa"/>
            <w:gridSpan w:val="2"/>
            <w:vAlign w:val="center"/>
          </w:tcPr>
          <w:p w14:paraId="4CD45459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Минимальная прочность, </w:t>
            </w:r>
          </w:p>
          <w:p w14:paraId="08B4C2DC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23" w:type="dxa"/>
            <w:vMerge w:val="restart"/>
            <w:vAlign w:val="center"/>
          </w:tcPr>
          <w:p w14:paraId="19A43450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Примерное время </w:t>
            </w:r>
          </w:p>
          <w:p w14:paraId="4B7791FE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выдерживания бетона на портландцементе </w:t>
            </w:r>
          </w:p>
          <w:p w14:paraId="45288834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 w:rsidRPr="00A51364">
              <w:rPr>
                <w:rFonts w:ascii="Times New Roman" w:hAnsi="Times New Roman" w:cs="Times New Roman"/>
              </w:rPr>
              <w:t>15-20</w:t>
            </w:r>
            <w:proofErr w:type="gramEnd"/>
            <w:r w:rsidRPr="00A51364">
              <w:rPr>
                <w:rFonts w:ascii="Times New Roman" w:hAnsi="Times New Roman" w:cs="Times New Roman"/>
              </w:rPr>
              <w:t xml:space="preserve"> </w:t>
            </w:r>
            <w:r w:rsidRPr="00A5136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°С</w:t>
            </w:r>
            <w:r w:rsidRPr="00A513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1364">
              <w:rPr>
                <w:rFonts w:ascii="Times New Roman" w:hAnsi="Times New Roman" w:cs="Times New Roman"/>
              </w:rPr>
              <w:t>сут</w:t>
            </w:r>
            <w:proofErr w:type="spellEnd"/>
            <w:r w:rsidRPr="00A51364">
              <w:rPr>
                <w:rFonts w:ascii="Times New Roman" w:hAnsi="Times New Roman" w:cs="Times New Roman"/>
              </w:rPr>
              <w:t>.</w:t>
            </w:r>
          </w:p>
        </w:tc>
      </w:tr>
      <w:tr w:rsidR="00240FAC" w:rsidRPr="00A51364" w14:paraId="5880FB6A" w14:textId="77777777" w:rsidTr="00410641">
        <w:trPr>
          <w:jc w:val="center"/>
        </w:trPr>
        <w:tc>
          <w:tcPr>
            <w:tcW w:w="1943" w:type="dxa"/>
            <w:vMerge/>
            <w:vAlign w:val="center"/>
          </w:tcPr>
          <w:p w14:paraId="312A4B67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14:paraId="3E9B7ED1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1364">
              <w:rPr>
                <w:rFonts w:ascii="Times New Roman" w:hAnsi="Times New Roman" w:cs="Times New Roman"/>
              </w:rPr>
              <w:t xml:space="preserve">% от </w:t>
            </w:r>
            <w:r w:rsidRPr="00A51364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535" w:type="dxa"/>
            <w:vAlign w:val="center"/>
          </w:tcPr>
          <w:p w14:paraId="6E5CEDF1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2523" w:type="dxa"/>
            <w:vMerge/>
            <w:vAlign w:val="center"/>
          </w:tcPr>
          <w:p w14:paraId="7E212478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FAC" w:rsidRPr="00A51364" w14:paraId="371325AF" w14:textId="77777777" w:rsidTr="00410641">
        <w:trPr>
          <w:jc w:val="center"/>
        </w:trPr>
        <w:tc>
          <w:tcPr>
            <w:tcW w:w="1943" w:type="dxa"/>
            <w:vAlign w:val="center"/>
          </w:tcPr>
          <w:p w14:paraId="6739FA08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М100</w:t>
            </w:r>
          </w:p>
        </w:tc>
        <w:tc>
          <w:tcPr>
            <w:tcW w:w="1464" w:type="dxa"/>
            <w:vAlign w:val="center"/>
          </w:tcPr>
          <w:p w14:paraId="3639EDA8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5" w:type="dxa"/>
            <w:vAlign w:val="center"/>
          </w:tcPr>
          <w:p w14:paraId="675F1D52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3" w:type="dxa"/>
            <w:vAlign w:val="center"/>
          </w:tcPr>
          <w:p w14:paraId="46F4C415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5-7</w:t>
            </w:r>
          </w:p>
        </w:tc>
      </w:tr>
      <w:tr w:rsidR="00240FAC" w:rsidRPr="00A51364" w14:paraId="4C450E34" w14:textId="77777777" w:rsidTr="00410641">
        <w:trPr>
          <w:jc w:val="center"/>
        </w:trPr>
        <w:tc>
          <w:tcPr>
            <w:tcW w:w="1943" w:type="dxa"/>
            <w:vAlign w:val="center"/>
          </w:tcPr>
          <w:p w14:paraId="74996C0F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М200</w:t>
            </w:r>
          </w:p>
        </w:tc>
        <w:tc>
          <w:tcPr>
            <w:tcW w:w="1464" w:type="dxa"/>
            <w:vAlign w:val="center"/>
          </w:tcPr>
          <w:p w14:paraId="3CD37236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35" w:type="dxa"/>
            <w:vAlign w:val="center"/>
          </w:tcPr>
          <w:p w14:paraId="16D157B6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3" w:type="dxa"/>
            <w:vAlign w:val="center"/>
          </w:tcPr>
          <w:p w14:paraId="781EAFA4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3-5</w:t>
            </w:r>
          </w:p>
        </w:tc>
      </w:tr>
      <w:tr w:rsidR="00240FAC" w:rsidRPr="00A51364" w14:paraId="2966DA38" w14:textId="77777777" w:rsidTr="00410641">
        <w:trPr>
          <w:jc w:val="center"/>
        </w:trPr>
        <w:tc>
          <w:tcPr>
            <w:tcW w:w="1943" w:type="dxa"/>
            <w:vAlign w:val="center"/>
          </w:tcPr>
          <w:p w14:paraId="103EC2D3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М300</w:t>
            </w:r>
          </w:p>
        </w:tc>
        <w:tc>
          <w:tcPr>
            <w:tcW w:w="1464" w:type="dxa"/>
            <w:vAlign w:val="center"/>
          </w:tcPr>
          <w:p w14:paraId="52C4DBA3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5" w:type="dxa"/>
            <w:vAlign w:val="center"/>
          </w:tcPr>
          <w:p w14:paraId="652AE4E3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3" w:type="dxa"/>
            <w:vAlign w:val="center"/>
          </w:tcPr>
          <w:p w14:paraId="399BCF27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1364">
              <w:rPr>
                <w:rFonts w:ascii="Times New Roman" w:hAnsi="Times New Roman" w:cs="Times New Roman"/>
              </w:rPr>
              <w:t>2-2</w:t>
            </w:r>
            <w:proofErr w:type="gramEnd"/>
            <w:r w:rsidRPr="00A51364">
              <w:rPr>
                <w:rFonts w:ascii="Times New Roman" w:hAnsi="Times New Roman" w:cs="Times New Roman"/>
              </w:rPr>
              <w:t>.5</w:t>
            </w:r>
          </w:p>
        </w:tc>
      </w:tr>
      <w:tr w:rsidR="00240FAC" w:rsidRPr="00A51364" w14:paraId="31A1CD54" w14:textId="77777777" w:rsidTr="00410641">
        <w:trPr>
          <w:jc w:val="center"/>
        </w:trPr>
        <w:tc>
          <w:tcPr>
            <w:tcW w:w="1943" w:type="dxa"/>
            <w:vAlign w:val="center"/>
          </w:tcPr>
          <w:p w14:paraId="69CE6205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М400</w:t>
            </w:r>
          </w:p>
        </w:tc>
        <w:tc>
          <w:tcPr>
            <w:tcW w:w="1464" w:type="dxa"/>
            <w:vAlign w:val="center"/>
          </w:tcPr>
          <w:p w14:paraId="2D934531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5" w:type="dxa"/>
            <w:vAlign w:val="center"/>
          </w:tcPr>
          <w:p w14:paraId="05D22772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3" w:type="dxa"/>
            <w:vAlign w:val="center"/>
          </w:tcPr>
          <w:p w14:paraId="6A3FEE31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1.5-2</w:t>
            </w:r>
          </w:p>
        </w:tc>
      </w:tr>
      <w:tr w:rsidR="00240FAC" w:rsidRPr="00A51364" w14:paraId="5D860DEC" w14:textId="77777777" w:rsidTr="00410641">
        <w:trPr>
          <w:jc w:val="center"/>
        </w:trPr>
        <w:tc>
          <w:tcPr>
            <w:tcW w:w="1943" w:type="dxa"/>
            <w:vAlign w:val="center"/>
          </w:tcPr>
          <w:p w14:paraId="274EEF33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М500</w:t>
            </w:r>
          </w:p>
        </w:tc>
        <w:tc>
          <w:tcPr>
            <w:tcW w:w="1464" w:type="dxa"/>
            <w:vAlign w:val="center"/>
          </w:tcPr>
          <w:p w14:paraId="1A3B4FA5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5" w:type="dxa"/>
            <w:vAlign w:val="center"/>
          </w:tcPr>
          <w:p w14:paraId="706B37CB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523" w:type="dxa"/>
            <w:vAlign w:val="center"/>
          </w:tcPr>
          <w:p w14:paraId="5C485231" w14:textId="77777777" w:rsidR="00240FAC" w:rsidRPr="00A51364" w:rsidRDefault="00240FAC" w:rsidP="00410641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1-2</w:t>
            </w:r>
          </w:p>
        </w:tc>
      </w:tr>
    </w:tbl>
    <w:p w14:paraId="7AD0F4B1" w14:textId="77777777" w:rsidR="00240FAC" w:rsidRPr="00A51364" w:rsidRDefault="00240FAC" w:rsidP="0024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821F6" w14:textId="77777777" w:rsidR="00240FAC" w:rsidRPr="00A51364" w:rsidRDefault="00240FAC" w:rsidP="00240FAC">
      <w:pPr>
        <w:spacing w:after="120"/>
        <w:jc w:val="center"/>
        <w:rPr>
          <w:sz w:val="20"/>
          <w:szCs w:val="20"/>
        </w:rPr>
      </w:pPr>
      <w:r w:rsidRPr="00A51364">
        <w:rPr>
          <w:noProof/>
          <w:sz w:val="20"/>
          <w:szCs w:val="20"/>
        </w:rPr>
        <w:drawing>
          <wp:inline distT="0" distB="0" distL="0" distR="0" wp14:anchorId="32F7DC56" wp14:editId="69CC9E24">
            <wp:extent cx="2738528" cy="2339546"/>
            <wp:effectExtent l="19050" t="0" r="4672" b="0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911" cy="23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BB75B" w14:textId="77777777" w:rsidR="00240FAC" w:rsidRPr="00A51364" w:rsidRDefault="00240FAC" w:rsidP="00240FAC">
      <w:pPr>
        <w:spacing w:before="120"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>Рис. 1. Схема робототехнического комплекса</w:t>
      </w:r>
    </w:p>
    <w:p w14:paraId="5AC5E17E" w14:textId="77777777" w:rsidR="00240FAC" w:rsidRPr="00A51364" w:rsidRDefault="00240FAC" w:rsidP="00240FAC">
      <w:pPr>
        <w:contextualSpacing/>
        <w:jc w:val="center"/>
        <w:rPr>
          <w:sz w:val="20"/>
          <w:szCs w:val="20"/>
        </w:rPr>
      </w:pPr>
      <w:r w:rsidRPr="00A51364">
        <w:rPr>
          <w:noProof/>
          <w:sz w:val="20"/>
          <w:szCs w:val="20"/>
        </w:rPr>
        <w:drawing>
          <wp:inline distT="0" distB="0" distL="0" distR="0" wp14:anchorId="69DBAF2E" wp14:editId="2BDC6B54">
            <wp:extent cx="2987761" cy="2470200"/>
            <wp:effectExtent l="19050" t="0" r="3089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-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883" cy="248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88AE4" w14:textId="77777777" w:rsidR="00240FAC" w:rsidRPr="00A51364" w:rsidRDefault="00240FAC" w:rsidP="00240FAC">
      <w:pPr>
        <w:contextualSpacing/>
        <w:jc w:val="center"/>
        <w:rPr>
          <w:b/>
          <w:sz w:val="18"/>
          <w:szCs w:val="18"/>
        </w:rPr>
      </w:pPr>
    </w:p>
    <w:p w14:paraId="69A55126" w14:textId="77777777" w:rsidR="00240FAC" w:rsidRPr="00A51364" w:rsidRDefault="00240FAC" w:rsidP="00240FAC">
      <w:pPr>
        <w:contextualSpacing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 xml:space="preserve">Рис. 2. Зависимость силы удара иглы распылителя о седло </w:t>
      </w:r>
    </w:p>
    <w:p w14:paraId="0627169E" w14:textId="77777777" w:rsidR="00240FAC" w:rsidRPr="00A51364" w:rsidRDefault="00240FAC" w:rsidP="00240FAC">
      <w:pPr>
        <w:contextualSpacing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>в форсунках с пружинным запиранием иглы от времени:</w:t>
      </w:r>
    </w:p>
    <w:p w14:paraId="249B6FE3" w14:textId="437E0D90" w:rsidR="00240FAC" w:rsidRPr="00A51364" w:rsidRDefault="00240FAC" w:rsidP="00240FAC">
      <w:pPr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1 – форсунка дизеля ЯМЗ-236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 xml:space="preserve">=25 г, </w:t>
      </w:r>
      <w:r w:rsidRPr="00A51364">
        <w:rPr>
          <w:rFonts w:ascii="Times New Roman" w:hAnsi="Times New Roman" w:cs="Times New Roman"/>
          <w:i/>
        </w:rPr>
        <w:t>V</w:t>
      </w:r>
      <w:r w:rsidRPr="00A51364">
        <w:rPr>
          <w:rFonts w:ascii="Times New Roman" w:hAnsi="Times New Roman" w:cs="Times New Roman"/>
        </w:rPr>
        <w:t>=2,2 м/с);</w:t>
      </w:r>
    </w:p>
    <w:p w14:paraId="7A200BB0" w14:textId="77777777" w:rsidR="00240FAC" w:rsidRPr="00A51364" w:rsidRDefault="00240FAC" w:rsidP="00240FAC">
      <w:pPr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2 – форсунка дизеля КамАЗ-740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>=11 г,</w:t>
      </w:r>
      <w:r w:rsidRPr="00A51364">
        <w:rPr>
          <w:rFonts w:ascii="Times New Roman" w:hAnsi="Times New Roman" w:cs="Times New Roman"/>
          <w:i/>
        </w:rPr>
        <w:t xml:space="preserve"> V</w:t>
      </w:r>
      <w:r w:rsidRPr="00A51364">
        <w:rPr>
          <w:rFonts w:ascii="Times New Roman" w:hAnsi="Times New Roman" w:cs="Times New Roman"/>
        </w:rPr>
        <w:t>=2,8 м/с);</w:t>
      </w:r>
    </w:p>
    <w:p w14:paraId="3A6D4FEE" w14:textId="77777777" w:rsidR="00240FAC" w:rsidRPr="00A51364" w:rsidRDefault="00240FAC" w:rsidP="00240FAC">
      <w:pPr>
        <w:spacing w:line="192" w:lineRule="auto"/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3 – форсунка дизеля ЯМЗ-658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>=4 г,</w:t>
      </w:r>
      <w:r w:rsidRPr="00A51364">
        <w:rPr>
          <w:rFonts w:ascii="Times New Roman" w:hAnsi="Times New Roman" w:cs="Times New Roman"/>
          <w:i/>
        </w:rPr>
        <w:t xml:space="preserve"> V</w:t>
      </w:r>
      <w:r w:rsidRPr="00A51364">
        <w:rPr>
          <w:rFonts w:ascii="Times New Roman" w:hAnsi="Times New Roman" w:cs="Times New Roman"/>
        </w:rPr>
        <w:t>=4 м/c)</w:t>
      </w:r>
    </w:p>
    <w:p w14:paraId="42BE1D66" w14:textId="4EC090F5" w:rsidR="00B943FD" w:rsidRDefault="00B943FD">
      <w:pPr>
        <w:rPr>
          <w:rFonts w:ascii="Times New Roman" w:hAnsi="Times New Roman" w:cs="Times New Roman"/>
          <w:sz w:val="24"/>
          <w:szCs w:val="24"/>
        </w:rPr>
      </w:pPr>
    </w:p>
    <w:sectPr w:rsidR="00B943FD" w:rsidSect="00F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23552862"/>
    <w:multiLevelType w:val="hybridMultilevel"/>
    <w:tmpl w:val="EFCE3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783F"/>
    <w:multiLevelType w:val="hybridMultilevel"/>
    <w:tmpl w:val="4424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04D1"/>
    <w:multiLevelType w:val="hybridMultilevel"/>
    <w:tmpl w:val="BF860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845268">
    <w:abstractNumId w:val="3"/>
  </w:num>
  <w:num w:numId="2" w16cid:durableId="2091384865">
    <w:abstractNumId w:val="1"/>
  </w:num>
  <w:num w:numId="3" w16cid:durableId="36853956">
    <w:abstractNumId w:val="2"/>
  </w:num>
  <w:num w:numId="4" w16cid:durableId="1610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2E"/>
    <w:rsid w:val="00010BCA"/>
    <w:rsid w:val="00020B0B"/>
    <w:rsid w:val="0006345C"/>
    <w:rsid w:val="00086D2E"/>
    <w:rsid w:val="000B6030"/>
    <w:rsid w:val="00163C30"/>
    <w:rsid w:val="001964EA"/>
    <w:rsid w:val="001A0801"/>
    <w:rsid w:val="001B3320"/>
    <w:rsid w:val="001E4BE5"/>
    <w:rsid w:val="00240FAC"/>
    <w:rsid w:val="002741C2"/>
    <w:rsid w:val="00341243"/>
    <w:rsid w:val="00366DE9"/>
    <w:rsid w:val="004F7A7A"/>
    <w:rsid w:val="005412C6"/>
    <w:rsid w:val="00586570"/>
    <w:rsid w:val="005A4C5A"/>
    <w:rsid w:val="005B785A"/>
    <w:rsid w:val="005E1E22"/>
    <w:rsid w:val="005E26F8"/>
    <w:rsid w:val="00620B08"/>
    <w:rsid w:val="00636C3C"/>
    <w:rsid w:val="00735C3B"/>
    <w:rsid w:val="00744700"/>
    <w:rsid w:val="00794797"/>
    <w:rsid w:val="00A248F5"/>
    <w:rsid w:val="00A37FD9"/>
    <w:rsid w:val="00B065A6"/>
    <w:rsid w:val="00B943FD"/>
    <w:rsid w:val="00BC1A0B"/>
    <w:rsid w:val="00C236D4"/>
    <w:rsid w:val="00CB3033"/>
    <w:rsid w:val="00CF30DF"/>
    <w:rsid w:val="00D763EE"/>
    <w:rsid w:val="00D805DC"/>
    <w:rsid w:val="00DB0017"/>
    <w:rsid w:val="00F40E27"/>
    <w:rsid w:val="00F910C9"/>
    <w:rsid w:val="00F96E55"/>
    <w:rsid w:val="00FB250F"/>
    <w:rsid w:val="00FD7792"/>
    <w:rsid w:val="00FE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94FE"/>
  <w15:docId w15:val="{833D6C19-A545-462F-9488-7C7E8C7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E55"/>
  </w:style>
  <w:style w:type="paragraph" w:styleId="1">
    <w:name w:val="heading 1"/>
    <w:basedOn w:val="a"/>
    <w:next w:val="a"/>
    <w:link w:val="10"/>
    <w:uiPriority w:val="9"/>
    <w:qFormat/>
    <w:rsid w:val="00240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086D2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4">
    <w:name w:val="Body Text"/>
    <w:basedOn w:val="a"/>
    <w:link w:val="a5"/>
    <w:uiPriority w:val="1"/>
    <w:qFormat/>
    <w:rsid w:val="00086D2E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86D2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Default">
    <w:name w:val="Default"/>
    <w:rsid w:val="00086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2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CF30D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tlid-translation">
    <w:name w:val="tlid-translation"/>
    <w:uiPriority w:val="99"/>
    <w:rsid w:val="005E1E22"/>
  </w:style>
  <w:style w:type="paragraph" w:customStyle="1" w:styleId="a7">
    <w:name w:val="Основной текст ПЗ"/>
    <w:rsid w:val="00240FAC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4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">
    <w:name w:val="Стиль113"/>
    <w:basedOn w:val="1"/>
    <w:qFormat/>
    <w:rsid w:val="00240FAC"/>
    <w:pPr>
      <w:keepNext w:val="0"/>
      <w:keepLines w:val="0"/>
      <w:widowControl w:val="0"/>
      <w:tabs>
        <w:tab w:val="center" w:pos="5017"/>
        <w:tab w:val="left" w:pos="75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32"/>
      <w:sz w:val="22"/>
      <w:szCs w:val="28"/>
    </w:rPr>
  </w:style>
  <w:style w:type="character" w:customStyle="1" w:styleId="10">
    <w:name w:val="Заголовок 1 Знак"/>
    <w:basedOn w:val="a0"/>
    <w:link w:val="1"/>
    <w:uiPriority w:val="9"/>
    <w:rsid w:val="00240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06345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63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www.ystu.ru/events/student/ism/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Тюремнов Иван Сергеевич</dc:creator>
  <cp:lastModifiedBy>Пользователь ЯГТУ 59</cp:lastModifiedBy>
  <cp:revision>2</cp:revision>
  <dcterms:created xsi:type="dcterms:W3CDTF">2022-09-06T12:33:00Z</dcterms:created>
  <dcterms:modified xsi:type="dcterms:W3CDTF">2022-09-06T12:33:00Z</dcterms:modified>
</cp:coreProperties>
</file>