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3A764" w14:textId="77777777" w:rsidR="001B689C" w:rsidRDefault="00EC3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Российской Федерации </w:t>
      </w:r>
    </w:p>
    <w:p w14:paraId="51D99E63" w14:textId="77777777" w:rsidR="001B689C" w:rsidRDefault="00EC3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технический университет» </w:t>
      </w:r>
    </w:p>
    <w:p w14:paraId="249E2DEF" w14:textId="77777777" w:rsidR="001B689C" w:rsidRDefault="001B6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991"/>
        <w:tblW w:w="9627" w:type="dxa"/>
        <w:tblLook w:val="00A0" w:firstRow="1" w:lastRow="0" w:firstColumn="1" w:lastColumn="0" w:noHBand="0" w:noVBand="0"/>
      </w:tblPr>
      <w:tblGrid>
        <w:gridCol w:w="4813"/>
        <w:gridCol w:w="4814"/>
      </w:tblGrid>
      <w:tr w:rsidR="001B689C" w14:paraId="7D1A3B18" w14:textId="77777777">
        <w:tc>
          <w:tcPr>
            <w:tcW w:w="4813" w:type="dxa"/>
            <w:shd w:val="clear" w:color="auto" w:fill="auto"/>
          </w:tcPr>
          <w:p w14:paraId="6354E7DD" w14:textId="77777777" w:rsidR="001B689C" w:rsidRDefault="001B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FF269" w14:textId="77777777" w:rsidR="001B689C" w:rsidRDefault="001B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379EA" w14:textId="77777777" w:rsidR="001B689C" w:rsidRDefault="001B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8E2B1" w14:textId="77777777" w:rsidR="001B689C" w:rsidRDefault="00EC3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531001" wp14:editId="5A99CEED">
                  <wp:extent cx="2448560" cy="753110"/>
                  <wp:effectExtent l="0" t="0" r="0" b="0"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448000" cy="7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  <w:shd w:val="clear" w:color="auto" w:fill="auto"/>
          </w:tcPr>
          <w:p w14:paraId="0C5D9498" w14:textId="77777777" w:rsidR="001B689C" w:rsidRDefault="001B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5A0A8A" w14:textId="77777777" w:rsidR="001B689C" w:rsidRDefault="001B6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535609" w14:textId="77777777" w:rsidR="001B689C" w:rsidRDefault="001B6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183B29" w14:textId="77777777" w:rsidR="001B689C" w:rsidRDefault="001B689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A26DF6" w14:textId="301B8C0D" w:rsidR="001B689C" w:rsidRDefault="000C7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pict w14:anchorId="423CC342">
          <v:rect id="Прямоугольник 2" o:spid="_x0000_s1027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" filled="f" stroked="f">
            <w10:wrap type="none"/>
            <w10:anchorlock/>
          </v:rect>
        </w:pict>
      </w:r>
    </w:p>
    <w:p w14:paraId="25614D96" w14:textId="78BF43B5" w:rsidR="001B689C" w:rsidRDefault="000C7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pict w14:anchorId="655B4051">
          <v:rect id="Прямоугольник 1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" filled="f" stroked="f">
            <w10:wrap type="none"/>
            <w10:anchorlock/>
          </v:rect>
        </w:pict>
      </w:r>
    </w:p>
    <w:p w14:paraId="20EA3774" w14:textId="77777777" w:rsidR="001B689C" w:rsidRDefault="001B689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45E2D50" w14:textId="77777777" w:rsidR="001B689C" w:rsidRDefault="001B689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2EAB0D" w14:textId="7DAE73D0" w:rsidR="001B689C" w:rsidRDefault="00EC381B" w:rsidP="00EF3C44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Всероссийская научно-практическая конференция</w:t>
      </w:r>
    </w:p>
    <w:p w14:paraId="3E8D0859" w14:textId="77777777" w:rsidR="00EF3C44" w:rsidRPr="00EF3C44" w:rsidRDefault="00EF3C44" w:rsidP="00EF3C44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0264FC5A" w14:textId="77777777" w:rsidR="001B689C" w:rsidRDefault="00EC381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«Компьютерно-интегрированные технологии </w:t>
      </w:r>
    </w:p>
    <w:p w14:paraId="7731A816" w14:textId="77777777" w:rsidR="001B689C" w:rsidRDefault="00EC381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 машиностроении: проблемы и перспективы»</w:t>
      </w:r>
    </w:p>
    <w:p w14:paraId="470A5851" w14:textId="77777777" w:rsidR="001B689C" w:rsidRDefault="001B689C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72EB03CC" w14:textId="77777777" w:rsidR="001B689C" w:rsidRDefault="00EC381B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(с публикацией научных трудов, ISBN, eLibrary.ru)</w:t>
      </w:r>
    </w:p>
    <w:p w14:paraId="3CFDAA49" w14:textId="77777777" w:rsidR="001B689C" w:rsidRDefault="001B6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7A920D" w14:textId="77777777" w:rsidR="001B689C" w:rsidRDefault="001B6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41ED43" w14:textId="77777777" w:rsidR="001B689C" w:rsidRDefault="001B6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381CCD" w14:textId="77777777" w:rsidR="001B689C" w:rsidRDefault="001B6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B5A8E2" w14:textId="77777777" w:rsidR="001B689C" w:rsidRDefault="001B6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1CB9B9" w14:textId="77777777" w:rsidR="001B689C" w:rsidRDefault="001B6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0DBCF6" w14:textId="77777777" w:rsidR="001B689C" w:rsidRDefault="001B6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16D92B" w14:textId="77777777" w:rsidR="001B689C" w:rsidRDefault="001B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6427B" w14:textId="77777777" w:rsidR="001B689C" w:rsidRDefault="001B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125E6" w14:textId="77777777" w:rsidR="001B689C" w:rsidRDefault="001B6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97D1C1" w14:textId="77777777" w:rsidR="001B689C" w:rsidRDefault="001B6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56B3DA" w14:textId="77777777" w:rsidR="001B689C" w:rsidRDefault="001B6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3E8AC3" w14:textId="77777777" w:rsidR="001B689C" w:rsidRDefault="001B6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5E2924" w14:textId="77777777" w:rsidR="001B689C" w:rsidRDefault="001B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5D1CCC" w14:textId="77777777" w:rsidR="001B689C" w:rsidRDefault="001B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6AC55" w14:textId="77777777" w:rsidR="001B689C" w:rsidRDefault="001B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DF3C6" w14:textId="77777777" w:rsidR="001B689C" w:rsidRDefault="001B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DC3ED" w14:textId="77777777" w:rsidR="001B689C" w:rsidRDefault="00EC381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 мая 2022 года</w:t>
      </w:r>
    </w:p>
    <w:p w14:paraId="65BDF573" w14:textId="43860E6E" w:rsidR="001B689C" w:rsidRPr="00EF3C44" w:rsidRDefault="00EC381B" w:rsidP="00EF3C44">
      <w:pPr>
        <w:spacing w:after="0"/>
        <w:jc w:val="center"/>
      </w:pPr>
      <w:r>
        <w:rPr>
          <w:rFonts w:ascii="Times New Roman" w:hAnsi="Times New Roman" w:cs="Times New Roman"/>
          <w:sz w:val="32"/>
          <w:szCs w:val="32"/>
        </w:rPr>
        <w:t>г. Ярославль, Россия</w:t>
      </w:r>
    </w:p>
    <w:p w14:paraId="437E2B85" w14:textId="77777777" w:rsidR="001B689C" w:rsidRDefault="00EC3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14:paraId="5A5878FD" w14:textId="77777777" w:rsidR="001B689C" w:rsidRDefault="001B68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65C6D" w14:textId="77777777" w:rsidR="001B689C" w:rsidRDefault="00EC38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>
        <w:rPr>
          <w:rFonts w:ascii="Times New Roman" w:hAnsi="Times New Roman" w:cs="Times New Roman"/>
          <w:sz w:val="24"/>
          <w:szCs w:val="24"/>
        </w:rPr>
        <w:t>Всероссийской научно-практической конференции «Компьютерно-интегрированные технологии в машиностроении: проблемы и перспективы», приуроченной к 50-летнему юбилею кафедры компьютерно-интегрированной технологии машиностроения Ярославского государственного технического университета.</w:t>
      </w:r>
    </w:p>
    <w:p w14:paraId="4DB48542" w14:textId="77777777" w:rsidR="001B689C" w:rsidRDefault="00EC381B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работы конференции:</w:t>
      </w:r>
    </w:p>
    <w:p w14:paraId="21690FA4" w14:textId="77777777" w:rsidR="001B689C" w:rsidRDefault="00EC381B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Технология машиностроения.</w:t>
      </w:r>
    </w:p>
    <w:p w14:paraId="5689D82D" w14:textId="77777777" w:rsidR="001B689C" w:rsidRDefault="00EC381B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Информационные технологии и автоматизированные системы в машиностроении.</w:t>
      </w:r>
    </w:p>
    <w:p w14:paraId="013708C6" w14:textId="77777777" w:rsidR="001B689C" w:rsidRDefault="00EC381B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Технология и оборудование механической и физико-технической обработки.</w:t>
      </w:r>
    </w:p>
    <w:p w14:paraId="37583FEA" w14:textId="77777777" w:rsidR="001B689C" w:rsidRDefault="00EC381B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цифрового машиностроительного производства.</w:t>
      </w:r>
    </w:p>
    <w:p w14:paraId="4F98BF63" w14:textId="77777777" w:rsidR="001B689C" w:rsidRDefault="00EC381B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Управление качеством в машиностроении.</w:t>
      </w:r>
    </w:p>
    <w:p w14:paraId="31F313EE" w14:textId="77777777" w:rsidR="001B689C" w:rsidRDefault="00EC381B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Проблемы подготовки специалистов для машиностроения.</w:t>
      </w:r>
    </w:p>
    <w:p w14:paraId="55505891" w14:textId="77777777" w:rsidR="001B689C" w:rsidRDefault="00EC381B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языки конференции: русский, английский. </w:t>
      </w:r>
    </w:p>
    <w:p w14:paraId="06629AFB" w14:textId="77777777" w:rsidR="001B689C" w:rsidRDefault="00EC381B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очно/онлайн режим.</w:t>
      </w:r>
    </w:p>
    <w:p w14:paraId="0FE03CAB" w14:textId="77777777" w:rsidR="001B689C" w:rsidRDefault="00EC381B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конференции </w:t>
      </w:r>
      <w:r>
        <w:rPr>
          <w:rFonts w:ascii="Times New Roman" w:hAnsi="Times New Roman" w:cs="Times New Roman"/>
          <w:b/>
          <w:sz w:val="24"/>
          <w:szCs w:val="24"/>
        </w:rPr>
        <w:t>бесплатное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84296A" w14:textId="77777777" w:rsidR="001B689C" w:rsidRDefault="00EC381B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конференции будут опубликованы в электронном сборнике трудов с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включением в базу РИНЦ и регистрацией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Информрегистре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также будет размещен на сайте ЯГТУ.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конференции и прием материалов проводится в электронной форме. </w:t>
      </w:r>
    </w:p>
    <w:p w14:paraId="7135914F" w14:textId="77777777" w:rsidR="001B689C" w:rsidRDefault="001B689C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480AE" w14:textId="77777777" w:rsidR="001B689C" w:rsidRDefault="00EC38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Оргкомитет конференции</w:t>
      </w:r>
    </w:p>
    <w:p w14:paraId="40996C27" w14:textId="77777777" w:rsidR="001B689C" w:rsidRDefault="001B68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6DEF2" w14:textId="77777777" w:rsidR="001B689C" w:rsidRDefault="00EC38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Председатель: </w:t>
      </w:r>
    </w:p>
    <w:p w14:paraId="4633CE65" w14:textId="77777777" w:rsidR="001B689C" w:rsidRDefault="00EC381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Иванова Валерия Анатольевна, д-р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наук, доц., директор института инженерии и машиностроения ФГБОУ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«Ярославский государственный технический университет».</w:t>
      </w:r>
    </w:p>
    <w:p w14:paraId="4C81C26C" w14:textId="77777777" w:rsidR="001B689C" w:rsidRDefault="00EC38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Зам. председателя: </w:t>
      </w:r>
    </w:p>
    <w:p w14:paraId="290C78E3" w14:textId="77777777" w:rsidR="001B689C" w:rsidRDefault="00EC381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Порсев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Кирилл Игоревич, канд.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наук, зав. кафедрой компьютерно-интегрированной технологии машиностроения ФГБОУ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«Ярославский государственный технический университет».</w:t>
      </w:r>
    </w:p>
    <w:p w14:paraId="5E865329" w14:textId="77777777" w:rsidR="001B689C" w:rsidRDefault="00EC38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Члены оргкомитета: </w:t>
      </w:r>
    </w:p>
    <w:p w14:paraId="62313CA9" w14:textId="77777777" w:rsidR="001B689C" w:rsidRDefault="00EC381B">
      <w:pPr>
        <w:spacing w:after="0"/>
        <w:jc w:val="both"/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 xml:space="preserve">Зубарев Юрий Борисович, член-корр. РАН, д-р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 наук, проф., советник ген. директора ЗАО «МНИТИ».</w:t>
      </w:r>
      <w:proofErr w:type="gramEnd"/>
    </w:p>
    <w:p w14:paraId="15F10766" w14:textId="77777777" w:rsidR="001B689C" w:rsidRDefault="00EC381B">
      <w:pPr>
        <w:spacing w:after="0"/>
        <w:jc w:val="both"/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Марин Владимир Петрович, д-р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 наук, проф., заслуженный деятель науки РФ, главный редактор журнала «Наукоемкие технологии».</w:t>
      </w:r>
    </w:p>
    <w:p w14:paraId="5AB58C06" w14:textId="77777777" w:rsidR="001B689C" w:rsidRDefault="00EC381B">
      <w:pPr>
        <w:spacing w:after="0"/>
        <w:jc w:val="both"/>
      </w:pPr>
      <w:r>
        <w:rPr>
          <w:rFonts w:ascii="Times New Roman" w:hAnsi="Times New Roman" w:cs="Times New Roman"/>
          <w:bCs/>
          <w:i/>
          <w:sz w:val="24"/>
          <w:szCs w:val="24"/>
        </w:rPr>
        <w:t>Степанова Елена Олеговна, канд. эконом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аук, доц.</w:t>
      </w:r>
      <w:bookmarkStart w:id="1" w:name="_GoBack1"/>
      <w:bookmarkEnd w:id="1"/>
      <w:r>
        <w:rPr>
          <w:rFonts w:ascii="Times New Roman" w:hAnsi="Times New Roman" w:cs="Times New Roman"/>
          <w:bCs/>
          <w:i/>
          <w:sz w:val="24"/>
          <w:szCs w:val="24"/>
        </w:rPr>
        <w:t xml:space="preserve">, ректор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ФГБОУ ВО «Ярославский государственный технический университет».</w:t>
      </w:r>
    </w:p>
    <w:p w14:paraId="01C9B653" w14:textId="77777777" w:rsidR="001B689C" w:rsidRDefault="00EC381B">
      <w:pPr>
        <w:spacing w:after="0"/>
        <w:jc w:val="both"/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Наумов Денис Владимирович, канд.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наук, доц., первый проректор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«Ярославский государственный технический университет».</w:t>
      </w:r>
    </w:p>
    <w:p w14:paraId="32643019" w14:textId="77777777" w:rsidR="001B689C" w:rsidRDefault="00EC381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 xml:space="preserve">Абрамов Павел Иванович, канд.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 наук, доц., временный генеральный директор АО «НПО «ОРИОН».</w:t>
      </w:r>
      <w:proofErr w:type="gramEnd"/>
    </w:p>
    <w:p w14:paraId="4895ED6D" w14:textId="77777777" w:rsidR="001B689C" w:rsidRDefault="001B68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23DDF" w14:textId="77777777" w:rsidR="001B689C" w:rsidRDefault="00EC38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материалов на конференцию</w:t>
      </w:r>
    </w:p>
    <w:p w14:paraId="48CC7498" w14:textId="77777777" w:rsidR="001B689C" w:rsidRDefault="001B68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1CA3A" w14:textId="5B12D6B1" w:rsidR="001B689C" w:rsidRDefault="00EC381B">
      <w:pPr>
        <w:spacing w:after="0"/>
        <w:ind w:firstLine="708"/>
        <w:jc w:val="both"/>
      </w:pPr>
      <w:r>
        <w:rPr>
          <w:rStyle w:val="fontstyle01"/>
          <w:rFonts w:ascii="Times New Roman" w:hAnsi="Times New Roman" w:cs="Times New Roman"/>
        </w:rPr>
        <w:t>Для участия в раб</w:t>
      </w:r>
      <w:r w:rsidR="000C7153">
        <w:rPr>
          <w:rStyle w:val="fontstyle01"/>
          <w:rFonts w:ascii="Times New Roman" w:hAnsi="Times New Roman" w:cs="Times New Roman"/>
        </w:rPr>
        <w:t>оте Конференции необходимо до 20</w:t>
      </w:r>
      <w:r>
        <w:rPr>
          <w:rStyle w:val="fontstyle01"/>
          <w:rFonts w:ascii="Times New Roman" w:hAnsi="Times New Roman" w:cs="Times New Roman"/>
        </w:rPr>
        <w:t xml:space="preserve"> мая 2022 г. выслать на адрес </w:t>
      </w:r>
      <w:hyperlink r:id="rId7">
        <w:r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porsevki</w:t>
        </w:r>
        <w:r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ystu</w:t>
        </w:r>
        <w:r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>
        <w:rPr>
          <w:rStyle w:val="fontstyle01"/>
        </w:rPr>
        <w:t>заполненную регистрационную форму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(Приложение 1)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  <w:rFonts w:ascii="Times New Roman" w:hAnsi="Times New Roman" w:cs="Times New Roman"/>
        </w:rPr>
        <w:t>и статью, оформленную в соответствии с требованиями.</w:t>
      </w:r>
    </w:p>
    <w:p w14:paraId="67D7F932" w14:textId="74D35443" w:rsidR="001B689C" w:rsidRDefault="00EC381B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C381B">
        <w:rPr>
          <w:rStyle w:val="fontstyle01"/>
          <w:rFonts w:ascii="Times New Roman" w:hAnsi="Times New Roman" w:cs="Times New Roman"/>
        </w:rPr>
        <w:t>Авторам принятых материалов будет направлено приглашение для выступления с докладом. Также Вы можете принять участие в работе Конференции в качестве слушателя.</w:t>
      </w:r>
    </w:p>
    <w:p w14:paraId="0C08B8BE" w14:textId="77777777" w:rsidR="00EF3C44" w:rsidRDefault="00EF3C44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</w:p>
    <w:p w14:paraId="45A3F8CF" w14:textId="77777777" w:rsidR="00EF3C44" w:rsidRPr="00EC381B" w:rsidRDefault="00EF3C44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</w:p>
    <w:p w14:paraId="5B694567" w14:textId="77777777" w:rsidR="001B689C" w:rsidRDefault="00EC381B" w:rsidP="00EC381B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оформлению статей</w:t>
      </w:r>
    </w:p>
    <w:p w14:paraId="7098706F" w14:textId="77777777" w:rsidR="001B689C" w:rsidRDefault="00EC3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должны соответствовать научным направлениям конференции, содержать научную новизну и практическую значимость.</w:t>
      </w:r>
    </w:p>
    <w:p w14:paraId="231E415F" w14:textId="77777777" w:rsidR="001B689C" w:rsidRDefault="00EC3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атьи на русском языке в объёме 2-4 страницы должен быть набран в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 xml:space="preserve"> (версия не ниже 6.0) через 1 интервал с отступом в абзацах 10 мм. Формат бумаги А5 (14,8х21 см). Шрифт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, размер шрифта – 10. Поля: правое, левое, верхнее, нижнее – 1,8 см. Формулы (размер шрифта 10) создаются стандартными средствами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US"/>
        </w:rPr>
        <w:t>Math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>
        <w:rPr>
          <w:rFonts w:ascii="Times New Roman" w:hAnsi="Times New Roman" w:cs="Times New Roman"/>
          <w:sz w:val="24"/>
          <w:szCs w:val="24"/>
        </w:rPr>
        <w:t xml:space="preserve">. Рисунки, таблицы и диаграммы выполняются в программах под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BE947B" w14:textId="77777777" w:rsidR="001B689C" w:rsidRDefault="00EC381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левом верхнем углу указывается индекс УДК (шрифт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, размер шрифта – 10). Далее следует пустая строка.</w:t>
      </w:r>
    </w:p>
    <w:p w14:paraId="5C530AA6" w14:textId="77777777" w:rsidR="001B689C" w:rsidRDefault="00EC3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статьи на русском языке должно быть размещено по центру и набрано жирными прописными буквами (шрифт 11). Затем, пропустив строку, приводят фамилии авторов статьи, которые должны быть размещены по центру и набраны жирными строчными буквами с первой прописной (шрифт 11). Количество авторов не более 4, фамилия докладчика указывается первой. Далее, пропустив строку, приводят название организации (шрифт 10). Если авторы учатся или работают в разных организациях, то цифровые сноски у фамилий авторов (1, 2, 3, 4) проставляются в соответствии с этими организациями. Далее помещают аннотацию (курсив, шрифт 9). После аннотации указывают ключевые слова или словосочетания (не более 10) (курсив, шрифт 9).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следует включать в перечень такие слова, как «процесс», «задача», «исследование», «промышленность» и т. п. Необходимо их уточнить, например, «одностадийный процесс», «металлургическая промышленность», «теоретические исследования» и т. п.</w:t>
      </w:r>
      <w:proofErr w:type="gramEnd"/>
    </w:p>
    <w:p w14:paraId="78CC6595" w14:textId="77777777" w:rsidR="001B689C" w:rsidRDefault="00EC3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пропустив строку, на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 языке</w:t>
      </w:r>
      <w:r>
        <w:rPr>
          <w:rFonts w:ascii="Times New Roman" w:hAnsi="Times New Roman" w:cs="Times New Roman"/>
          <w:sz w:val="24"/>
          <w:szCs w:val="24"/>
        </w:rPr>
        <w:t xml:space="preserve"> с теми же требованиями по форматированию приводят название статьи, фамилии авторов, название организации, аннотацию и ключевые слова.</w:t>
      </w:r>
    </w:p>
    <w:p w14:paraId="5461F8D1" w14:textId="77777777" w:rsidR="001B689C" w:rsidRDefault="00EC3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статье имеются ссылки на ГОСТы, технические условия и другую нормативно-техническую документацию, их статус должен быть – «действующий».</w:t>
      </w:r>
    </w:p>
    <w:p w14:paraId="4D935526" w14:textId="77777777" w:rsidR="001B689C" w:rsidRDefault="00EC3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«СПИСОК ЛИТЕРАТУРЫ» должны быть набраны прописными буквами и размещены по левому краю (шрифт 10). Затем, пропустив строку, приводят список литературы (не более 5 названий), оформленный в соответствии с ГОСТ 7.0.100-2018 (шрифт 9).</w:t>
      </w:r>
    </w:p>
    <w:p w14:paraId="283669E0" w14:textId="77777777" w:rsidR="001B689C" w:rsidRDefault="00EC3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Оригинальность представленных материалов – </w:t>
      </w:r>
      <w:r>
        <w:rPr>
          <w:rFonts w:ascii="Times New Roman" w:hAnsi="Times New Roman" w:cs="Times New Roman"/>
          <w:b/>
          <w:sz w:val="24"/>
          <w:szCs w:val="24"/>
        </w:rPr>
        <w:t>не менее 70%.</w:t>
      </w:r>
    </w:p>
    <w:p w14:paraId="4A886C66" w14:textId="77777777" w:rsidR="001B689C" w:rsidRDefault="00EC3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оформления статей представлен в Приложении 2. </w:t>
      </w:r>
    </w:p>
    <w:p w14:paraId="6EB35D78" w14:textId="77777777" w:rsidR="001B689C" w:rsidRDefault="001B68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5AB51" w14:textId="77777777" w:rsidR="001B689C" w:rsidRDefault="001B68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A43D4" w14:textId="77777777" w:rsidR="001B689C" w:rsidRDefault="00EC38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</w:t>
      </w:r>
    </w:p>
    <w:p w14:paraId="55E8EA2A" w14:textId="77777777" w:rsidR="001B689C" w:rsidRDefault="001B68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C3867" w14:textId="77777777" w:rsidR="001B689C" w:rsidRDefault="00EC3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компьютерно-интегрированной технологии машиностроения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«Ярославский государственный технический университет»,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Порсев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 Игоревич.</w:t>
      </w:r>
    </w:p>
    <w:p w14:paraId="49BCBDE1" w14:textId="77777777" w:rsidR="001B689C" w:rsidRDefault="00EC3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.: +7-930-121-48-58.</w:t>
      </w:r>
    </w:p>
    <w:p w14:paraId="68CD413E" w14:textId="77777777" w:rsidR="001B689C" w:rsidRPr="00EC381B" w:rsidRDefault="00EC381B">
      <w:pPr>
        <w:spacing w:after="0"/>
        <w:ind w:firstLine="708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porsevki@ystu.ru</w:t>
        </w:r>
      </w:hyperlink>
      <w:r>
        <w:rPr>
          <w:rStyle w:val="-"/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54CE5EE" w14:textId="77777777" w:rsidR="001B689C" w:rsidRDefault="001B68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1D9F59" w14:textId="77777777" w:rsidR="001B689C" w:rsidRDefault="001B689C">
      <w:pPr>
        <w:jc w:val="right"/>
        <w:rPr>
          <w:rFonts w:cs="TimesNewRomanPSMT"/>
          <w:color w:val="000000"/>
          <w:sz w:val="24"/>
          <w:szCs w:val="24"/>
          <w:lang w:val="en-US" w:eastAsia="ru-RU"/>
        </w:rPr>
      </w:pPr>
    </w:p>
    <w:p w14:paraId="1576E28A" w14:textId="77777777" w:rsidR="001B689C" w:rsidRDefault="001B689C">
      <w:pPr>
        <w:jc w:val="right"/>
        <w:rPr>
          <w:rFonts w:cs="TimesNewRomanPSMT"/>
          <w:color w:val="000000"/>
          <w:sz w:val="24"/>
          <w:szCs w:val="24"/>
          <w:lang w:val="en-US" w:eastAsia="ru-RU"/>
        </w:rPr>
      </w:pPr>
    </w:p>
    <w:p w14:paraId="0CDD8D5F" w14:textId="77777777" w:rsidR="001B689C" w:rsidRDefault="001B689C">
      <w:pPr>
        <w:jc w:val="right"/>
        <w:rPr>
          <w:rFonts w:cs="TimesNewRomanPSMT"/>
          <w:color w:val="000000"/>
          <w:sz w:val="24"/>
          <w:szCs w:val="24"/>
          <w:lang w:val="en-US" w:eastAsia="ru-RU"/>
        </w:rPr>
      </w:pPr>
    </w:p>
    <w:p w14:paraId="2A8522B2" w14:textId="77777777" w:rsidR="001B689C" w:rsidRDefault="001B689C">
      <w:pPr>
        <w:jc w:val="right"/>
        <w:rPr>
          <w:rFonts w:cs="TimesNewRomanPSMT"/>
          <w:color w:val="000000"/>
          <w:sz w:val="24"/>
          <w:szCs w:val="24"/>
          <w:lang w:val="en-US" w:eastAsia="ru-RU"/>
        </w:rPr>
      </w:pPr>
    </w:p>
    <w:p w14:paraId="5090CE72" w14:textId="77777777" w:rsidR="001B689C" w:rsidRDefault="00EC381B">
      <w:pPr>
        <w:spacing w:after="0" w:line="240" w:lineRule="auto"/>
        <w:jc w:val="right"/>
        <w:rPr>
          <w:rFonts w:asciiTheme="minorHAnsi" w:hAnsiTheme="minorHAnsi" w:cs="TimesNewRomanPSMT"/>
          <w:color w:val="000000"/>
          <w:sz w:val="24"/>
          <w:szCs w:val="24"/>
          <w:lang w:eastAsia="ru-RU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ru-RU"/>
        </w:rPr>
        <w:lastRenderedPageBreak/>
        <w:t>Приложение 1</w:t>
      </w:r>
    </w:p>
    <w:p w14:paraId="5E4CC5B3" w14:textId="77777777" w:rsidR="001B689C" w:rsidRDefault="001B689C">
      <w:pPr>
        <w:spacing w:after="0" w:line="240" w:lineRule="auto"/>
        <w:jc w:val="right"/>
        <w:rPr>
          <w:rFonts w:asciiTheme="minorHAnsi" w:hAnsiTheme="minorHAnsi" w:cs="TimesNewRomanPSMT"/>
          <w:color w:val="000000"/>
          <w:sz w:val="24"/>
          <w:szCs w:val="24"/>
          <w:lang w:eastAsia="ru-RU"/>
        </w:rPr>
      </w:pPr>
    </w:p>
    <w:p w14:paraId="42495F82" w14:textId="77777777" w:rsidR="001B689C" w:rsidRDefault="00EC381B">
      <w:pPr>
        <w:spacing w:after="0" w:line="240" w:lineRule="auto"/>
        <w:jc w:val="center"/>
        <w:rPr>
          <w:rFonts w:asciiTheme="minorHAnsi" w:hAnsiTheme="minorHAnsi" w:cs="TimesNewRomanPSMT"/>
          <w:color w:val="000000"/>
          <w:sz w:val="24"/>
          <w:szCs w:val="24"/>
          <w:vertAlign w:val="superscript"/>
          <w:lang w:eastAsia="ru-RU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ru-RU"/>
        </w:rPr>
        <w:t>РЕГИСТРАЦИОННАЯ ФОРМА УЧАСТНИКА КОНФЕРЕНЦИИ</w:t>
      </w:r>
      <w:r>
        <w:rPr>
          <w:rFonts w:ascii="TimesNewRomanPSMT" w:hAnsi="TimesNewRomanPSMT" w:cs="TimesNewRomanPSMT"/>
          <w:color w:val="000000"/>
          <w:sz w:val="24"/>
          <w:szCs w:val="24"/>
          <w:vertAlign w:val="superscript"/>
          <w:lang w:eastAsia="ru-RU"/>
        </w:rPr>
        <w:t>12</w:t>
      </w:r>
    </w:p>
    <w:p w14:paraId="13E1E542" w14:textId="77777777" w:rsidR="001B689C" w:rsidRDefault="001B689C">
      <w:pPr>
        <w:spacing w:after="0" w:line="240" w:lineRule="auto"/>
        <w:jc w:val="right"/>
        <w:rPr>
          <w:rFonts w:asciiTheme="minorHAnsi" w:hAnsiTheme="minorHAnsi" w:cs="TimesNewRomanPSMT"/>
          <w:color w:val="000000"/>
          <w:sz w:val="24"/>
          <w:szCs w:val="24"/>
          <w:vertAlign w:val="superscript"/>
          <w:lang w:eastAsia="ru-RU"/>
        </w:rPr>
      </w:pPr>
    </w:p>
    <w:tbl>
      <w:tblPr>
        <w:tblW w:w="9995" w:type="dxa"/>
        <w:jc w:val="center"/>
        <w:tblLook w:val="00A0" w:firstRow="1" w:lastRow="0" w:firstColumn="1" w:lastColumn="0" w:noHBand="0" w:noVBand="0"/>
      </w:tblPr>
      <w:tblGrid>
        <w:gridCol w:w="2971"/>
        <w:gridCol w:w="7024"/>
      </w:tblGrid>
      <w:tr w:rsidR="001B689C" w14:paraId="50DDDF9E" w14:textId="77777777">
        <w:trPr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BF16" w14:textId="77777777" w:rsidR="001B689C" w:rsidRDefault="00EC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Фамилия Имя Отчество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(полностью) автора и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соавторов: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8BFB" w14:textId="77777777" w:rsidR="001B689C" w:rsidRDefault="001B689C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89C" w14:paraId="07880D3E" w14:textId="77777777">
        <w:trPr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9C85" w14:textId="77777777" w:rsidR="001B689C" w:rsidRDefault="00EC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Название доклада: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7848" w14:textId="77777777" w:rsidR="001B689C" w:rsidRDefault="001B689C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89C" w14:paraId="47DF210E" w14:textId="77777777">
        <w:trPr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C803" w14:textId="77777777" w:rsidR="001B689C" w:rsidRDefault="00EC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Научное направление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CF51" w14:textId="77777777" w:rsidR="001B689C" w:rsidRDefault="001B689C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89C" w14:paraId="75C6B3C4" w14:textId="77777777">
        <w:trPr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ECA1" w14:textId="1E03871F" w:rsidR="001B689C" w:rsidRDefault="00EC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Форма участия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(очная</w:t>
            </w:r>
            <w:r>
              <w:rPr>
                <w:rFonts w:cs="TimesNewRomanPSMT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online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AE75" w14:textId="77777777" w:rsidR="001B689C" w:rsidRDefault="001B689C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89C" w14:paraId="1FFEE94C" w14:textId="77777777">
        <w:trPr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4A61" w14:textId="77777777" w:rsidR="001B689C" w:rsidRDefault="00EC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Ученая степень, ученое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звание, почетное звание: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65E5" w14:textId="77777777" w:rsidR="001B689C" w:rsidRDefault="001B689C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89C" w14:paraId="14693BA6" w14:textId="77777777">
        <w:trPr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B9B1" w14:textId="77777777" w:rsidR="001B689C" w:rsidRDefault="00EC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Страна, город: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6DCE" w14:textId="77777777" w:rsidR="001B689C" w:rsidRDefault="001B689C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89C" w14:paraId="27FDE05E" w14:textId="77777777">
        <w:trPr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118B" w14:textId="77777777" w:rsidR="001B689C" w:rsidRDefault="00EC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Место работы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(полностью):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CADA" w14:textId="77777777" w:rsidR="001B689C" w:rsidRDefault="001B689C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89C" w14:paraId="2D84E4BB" w14:textId="77777777">
        <w:trPr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54173" w14:textId="77777777" w:rsidR="001B689C" w:rsidRDefault="00EC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Должность (полностью):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C7AB" w14:textId="77777777" w:rsidR="001B689C" w:rsidRDefault="001B689C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89C" w14:paraId="48CC1A61" w14:textId="77777777">
        <w:trPr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AC34" w14:textId="77777777" w:rsidR="001B689C" w:rsidRDefault="00EC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Контакты: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тел.: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31A9" w14:textId="77777777" w:rsidR="001B689C" w:rsidRDefault="001B689C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89C" w14:paraId="33FE65C3" w14:textId="77777777">
        <w:trPr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C9FD" w14:textId="77777777" w:rsidR="001B689C" w:rsidRDefault="00EC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Потребность в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бронировании гостиницы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(да/нет)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C514" w14:textId="77777777" w:rsidR="001B689C" w:rsidRDefault="001B689C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192A6FB" w14:textId="77777777" w:rsidR="001B689C" w:rsidRDefault="001B689C">
      <w:pPr>
        <w:spacing w:after="0" w:line="240" w:lineRule="auto"/>
        <w:jc w:val="right"/>
        <w:rPr>
          <w:rFonts w:asciiTheme="minorHAnsi" w:hAnsiTheme="minorHAnsi" w:cs="TimesNewRomanPSMT"/>
          <w:color w:val="000000"/>
          <w:sz w:val="24"/>
          <w:szCs w:val="24"/>
          <w:vertAlign w:val="superscript"/>
          <w:lang w:eastAsia="ru-RU"/>
        </w:rPr>
      </w:pPr>
    </w:p>
    <w:p w14:paraId="321CCD6A" w14:textId="77777777" w:rsidR="001B689C" w:rsidRDefault="00EC381B">
      <w:pPr>
        <w:spacing w:after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 xml:space="preserve">1 </w:t>
      </w:r>
      <w:r>
        <w:rPr>
          <w:rFonts w:ascii="TimesNewRomanPSMT" w:hAnsi="TimesNewRomanPSMT" w:cs="TimesNewRomanPSMT"/>
          <w:color w:val="000000"/>
          <w:sz w:val="20"/>
          <w:szCs w:val="20"/>
        </w:rPr>
        <w:t>Регистрационную форму необходимо оформить в отдельном файле. Например: Фамилия автора латиницей</w:t>
      </w:r>
      <w:r>
        <w:rPr>
          <w:rFonts w:ascii="TimesNewRomanPSMT" w:hAnsi="TimesNewRomanPSMT" w:cs="TimesNewRomanPSMT"/>
          <w:color w:val="000000"/>
          <w:sz w:val="20"/>
          <w:szCs w:val="20"/>
        </w:rPr>
        <w:br/>
        <w:t>Анкета.doc</w:t>
      </w:r>
      <w:r>
        <w:rPr>
          <w:rFonts w:ascii="TimesNewRomanPSMT" w:hAnsi="TimesNewRomanPSMT" w:cs="TimesNewRomanPSMT"/>
          <w:color w:val="000000"/>
          <w:sz w:val="20"/>
          <w:szCs w:val="20"/>
        </w:rPr>
        <w:br/>
      </w:r>
      <w:r>
        <w:rPr>
          <w:rFonts w:ascii="TimesNewRomanPSMT" w:hAnsi="TimesNewRomanPSMT" w:cs="TimesNewRomanPSMT"/>
          <w:color w:val="000000"/>
          <w:sz w:val="14"/>
          <w:szCs w:val="14"/>
        </w:rPr>
        <w:t>2</w:t>
      </w:r>
      <w:proofErr w:type="gramStart"/>
      <w:r>
        <w:rPr>
          <w:rFonts w:ascii="TimesNewRomanPSMT" w:hAnsi="TimesNewRomanPSMT" w:cs="TimesNewRomanPSMT"/>
          <w:color w:val="000000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З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>аполняя регистрационную форму, автор дает согласие на обработку своих персональных данных.</w:t>
      </w:r>
    </w:p>
    <w:p w14:paraId="16013A5F" w14:textId="77777777" w:rsidR="001B689C" w:rsidRDefault="001B689C">
      <w:pPr>
        <w:spacing w:after="0" w:line="240" w:lineRule="auto"/>
        <w:jc w:val="both"/>
        <w:rPr>
          <w:rFonts w:asciiTheme="minorHAnsi" w:hAnsiTheme="minorHAnsi" w:cs="TimesNewRomanPSMT"/>
          <w:color w:val="000000"/>
          <w:sz w:val="24"/>
          <w:szCs w:val="24"/>
          <w:vertAlign w:val="superscript"/>
          <w:lang w:eastAsia="ru-RU"/>
        </w:rPr>
      </w:pPr>
    </w:p>
    <w:p w14:paraId="48290057" w14:textId="77777777" w:rsidR="001B689C" w:rsidRDefault="001B689C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7FEDB6D" w14:textId="77777777" w:rsidR="001B689C" w:rsidRDefault="001B689C">
      <w:pPr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734CBED" w14:textId="77777777" w:rsidR="001B689C" w:rsidRDefault="00EC381B">
      <w:pPr>
        <w:spacing w:after="0"/>
        <w:jc w:val="right"/>
        <w:rPr>
          <w:rFonts w:cs="TimesNewRomanPSMT"/>
          <w:color w:val="000000"/>
          <w:sz w:val="24"/>
          <w:szCs w:val="24"/>
        </w:rPr>
      </w:pPr>
      <w:r>
        <w:br w:type="page"/>
      </w:r>
    </w:p>
    <w:p w14:paraId="7F800914" w14:textId="77777777" w:rsidR="001B689C" w:rsidRDefault="00EC381B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14:paraId="6DE93721" w14:textId="77777777" w:rsidR="001B689C" w:rsidRDefault="00EC3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оформления статьи</w:t>
      </w:r>
    </w:p>
    <w:p w14:paraId="26F4D85D" w14:textId="77777777" w:rsidR="001B689C" w:rsidRDefault="001B6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1D2681" w14:textId="77777777" w:rsidR="001B689C" w:rsidRDefault="00EC3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517.925</w:t>
      </w:r>
    </w:p>
    <w:p w14:paraId="6B5AD79C" w14:textId="77777777" w:rsidR="001B689C" w:rsidRDefault="001B6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E7715" w14:textId="77777777" w:rsidR="001B689C" w:rsidRDefault="00EC38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БИФУРКАЦИЯХ ЗАМКНУТЫХ ТРАЕКТОРИЙ</w:t>
      </w:r>
    </w:p>
    <w:p w14:paraId="20FB1A67" w14:textId="77777777" w:rsidR="001B689C" w:rsidRDefault="00EC38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ГАМИЛЬТОНОВЫХ СИСТЕМ НА ПЛОСКОСТИ</w:t>
      </w:r>
    </w:p>
    <w:p w14:paraId="5C30969E" w14:textId="77777777" w:rsidR="001B689C" w:rsidRDefault="001B6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F03E3" w14:textId="77777777" w:rsidR="001B689C" w:rsidRDefault="00EC38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М.А. Смирнов</w:t>
      </w:r>
      <w:proofErr w:type="gramStart"/>
      <w:r>
        <w:rPr>
          <w:rFonts w:ascii="Times New Roman" w:hAnsi="Times New Roman" w:cs="Times New Roman"/>
          <w:b/>
          <w:bCs/>
          <w:vertAlign w:val="superscript"/>
        </w:rPr>
        <w:t>1</w:t>
      </w:r>
      <w:proofErr w:type="gramEnd"/>
      <w:r>
        <w:rPr>
          <w:rFonts w:ascii="Times New Roman" w:hAnsi="Times New Roman" w:cs="Times New Roman"/>
          <w:b/>
          <w:bCs/>
        </w:rPr>
        <w:t>, И.С. Иванов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>
        <w:rPr>
          <w:rFonts w:ascii="Times New Roman" w:hAnsi="Times New Roman" w:cs="Times New Roman"/>
          <w:b/>
          <w:bCs/>
        </w:rPr>
        <w:t>, П.И. Петров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</w:p>
    <w:p w14:paraId="0E15092A" w14:textId="77777777" w:rsidR="001B689C" w:rsidRDefault="001B689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0D40BC" w14:textId="77777777" w:rsidR="001B689C" w:rsidRDefault="00EC3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Ярославский государственный технический университет</w:t>
      </w:r>
    </w:p>
    <w:p w14:paraId="0F795A25" w14:textId="77777777" w:rsidR="001B689C" w:rsidRDefault="00EC3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Ярославский государственный университет им. П.Г. Демидова</w:t>
      </w:r>
    </w:p>
    <w:p w14:paraId="3D83FBDB" w14:textId="77777777" w:rsidR="001B689C" w:rsidRDefault="001B68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14:paraId="0B61E62A" w14:textId="77777777" w:rsidR="001B689C" w:rsidRDefault="00EC38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Рассматривается типичная трехпараметрическая деформация гамильтоновой системы на плоскости в окрестности ее замкнутой траектории. Из этой траектории рождается либо тройной цикл, либо двойной и грубый циклы, либо три грубых цикла.</w:t>
      </w:r>
    </w:p>
    <w:p w14:paraId="45C7986C" w14:textId="77777777" w:rsidR="001B689C" w:rsidRDefault="00EC38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Ключевые слова: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гамильтоновы системы на плоскости, трехпараметрические деформации, предельные циклы</w:t>
      </w:r>
    </w:p>
    <w:p w14:paraId="152F45CC" w14:textId="77777777" w:rsidR="001B689C" w:rsidRDefault="001B68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1955F6D" w14:textId="77777777" w:rsidR="001B689C" w:rsidRDefault="00EC38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ON BIFURCATIONS OF CLOSED ORBITS OF PLANAR HAMILTONIAN SYSTEMS</w:t>
      </w:r>
    </w:p>
    <w:p w14:paraId="6A7ABAE7" w14:textId="77777777" w:rsidR="001B689C" w:rsidRDefault="001B68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6115C0" w14:textId="77777777" w:rsidR="001B689C" w:rsidRDefault="00EC38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vertAlign w:val="superscript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M.A. Smirnov</w:t>
      </w:r>
      <w:r>
        <w:rPr>
          <w:rFonts w:ascii="Times New Roman" w:hAnsi="Times New Roman" w:cs="Times New Roman"/>
          <w:b/>
          <w:bCs/>
          <w:vertAlign w:val="superscript"/>
          <w:lang w:val="it-IT"/>
        </w:rPr>
        <w:t>1</w:t>
      </w:r>
      <w:r>
        <w:rPr>
          <w:rFonts w:ascii="Times New Roman" w:hAnsi="Times New Roman" w:cs="Times New Roman"/>
          <w:b/>
          <w:bCs/>
          <w:lang w:val="it-IT"/>
        </w:rPr>
        <w:t>,</w:t>
      </w:r>
      <w:r>
        <w:rPr>
          <w:rFonts w:ascii="Times New Roman" w:hAnsi="Times New Roman" w:cs="Times New Roman"/>
          <w:b/>
          <w:bCs/>
          <w:lang w:val="en-US"/>
        </w:rPr>
        <w:t xml:space="preserve"> I.S. Ivanov</w:t>
      </w:r>
      <w:r>
        <w:rPr>
          <w:rFonts w:ascii="Times New Roman" w:hAnsi="Times New Roman" w:cs="Times New Roman"/>
          <w:b/>
          <w:bCs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,</w:t>
      </w:r>
      <w:r>
        <w:rPr>
          <w:rFonts w:ascii="Times New Roman" w:hAnsi="Times New Roman" w:cs="Times New Roman"/>
          <w:b/>
          <w:bCs/>
          <w:lang w:val="it-IT"/>
        </w:rPr>
        <w:t xml:space="preserve"> P.I. Petrov</w:t>
      </w:r>
      <w:r>
        <w:rPr>
          <w:rFonts w:ascii="Times New Roman" w:hAnsi="Times New Roman" w:cs="Times New Roman"/>
          <w:b/>
          <w:bCs/>
          <w:vertAlign w:val="superscript"/>
          <w:lang w:val="it-IT"/>
        </w:rPr>
        <w:t>1</w:t>
      </w:r>
    </w:p>
    <w:p w14:paraId="048C1476" w14:textId="77777777" w:rsidR="001B689C" w:rsidRDefault="001B68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0CF99EB4" w14:textId="77777777" w:rsidR="001B689C" w:rsidRDefault="00EC38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  <w:lang w:val="en-US"/>
        </w:rPr>
        <w:t>Yaroslavl State Technical University</w:t>
      </w:r>
    </w:p>
    <w:p w14:paraId="5F4A2854" w14:textId="77777777" w:rsidR="001B689C" w:rsidRDefault="00EC38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P.G.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Demidov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Yaroslavl State University</w:t>
      </w:r>
    </w:p>
    <w:p w14:paraId="3AF9FD48" w14:textId="77777777" w:rsidR="001B689C" w:rsidRDefault="001B68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23768C40" w14:textId="77777777" w:rsidR="001B689C" w:rsidRDefault="00EC3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The paper examines 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a  typical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three-parameter deformation of planar Hamiltonian systems in neighborhood of its closed orbit. Either triple cycle or double cycle and rough cycle or three rough cycles are born from this orbit.</w:t>
      </w:r>
    </w:p>
    <w:p w14:paraId="15EF259B" w14:textId="77777777" w:rsidR="001B689C" w:rsidRDefault="00EC3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 xml:space="preserve">Keywords: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planar Hamiltonian systems, three-parameter deformations, limit cycles</w:t>
      </w:r>
    </w:p>
    <w:p w14:paraId="1282612F" w14:textId="77777777" w:rsidR="001B689C" w:rsidRDefault="001B689C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2ED7128E" w14:textId="77777777" w:rsidR="001B689C" w:rsidRDefault="00EC381B">
      <w:pPr>
        <w:widowControl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 Е К С Т  С Т А Т Ь И</w:t>
      </w:r>
    </w:p>
    <w:p w14:paraId="0BEF9A32" w14:textId="77777777" w:rsidR="001B689C" w:rsidRDefault="00EC38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 ЛИТЕРАТУРЫ</w:t>
      </w:r>
    </w:p>
    <w:p w14:paraId="01FB2405" w14:textId="77777777" w:rsidR="001B689C" w:rsidRDefault="001B68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17B9B" w14:textId="77777777" w:rsidR="001B689C" w:rsidRDefault="00EC38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1.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Ортега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Дж. </w:t>
      </w:r>
      <w:r>
        <w:rPr>
          <w:rFonts w:ascii="Times New Roman" w:hAnsi="Times New Roman" w:cs="Times New Roman"/>
          <w:sz w:val="18"/>
          <w:szCs w:val="18"/>
        </w:rPr>
        <w:t xml:space="preserve">Итерационные методы решения нелинейных систем уравнений со многими неизвестными / Дж. </w:t>
      </w:r>
      <w:proofErr w:type="spellStart"/>
      <w:r>
        <w:rPr>
          <w:rFonts w:ascii="Times New Roman" w:hAnsi="Times New Roman" w:cs="Times New Roman"/>
          <w:sz w:val="18"/>
          <w:szCs w:val="18"/>
        </w:rPr>
        <w:t>Ортега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В.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Райнболт</w:t>
      </w:r>
      <w:proofErr w:type="spellEnd"/>
      <w:r>
        <w:rPr>
          <w:rFonts w:ascii="Times New Roman" w:hAnsi="Times New Roman" w:cs="Times New Roman"/>
          <w:sz w:val="18"/>
          <w:szCs w:val="18"/>
        </w:rPr>
        <w:t>. М.: Мир, 1975. 558 с.</w:t>
      </w:r>
    </w:p>
    <w:p w14:paraId="400FAE18" w14:textId="77777777" w:rsidR="001B689C" w:rsidRDefault="00EC38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>
        <w:rPr>
          <w:rFonts w:ascii="Times New Roman" w:hAnsi="Times New Roman" w:cs="Times New Roman"/>
          <w:i/>
          <w:iCs/>
          <w:sz w:val="18"/>
          <w:szCs w:val="18"/>
        </w:rPr>
        <w:t>Кирилова Ф.М.</w:t>
      </w:r>
      <w:r>
        <w:rPr>
          <w:rFonts w:ascii="Times New Roman" w:hAnsi="Times New Roman" w:cs="Times New Roman"/>
          <w:sz w:val="18"/>
          <w:szCs w:val="18"/>
        </w:rPr>
        <w:t xml:space="preserve"> Необходимые условия оптимальности управления в гибридных системах / Ф.М. Кириллова, С.В. Стрельцов // Управляемые системы: сб. трудов </w:t>
      </w:r>
      <w:proofErr w:type="gramStart"/>
      <w:r>
        <w:rPr>
          <w:rFonts w:ascii="Times New Roman" w:hAnsi="Times New Roman" w:cs="Times New Roman"/>
          <w:sz w:val="18"/>
          <w:szCs w:val="18"/>
        </w:rPr>
        <w:t>Ин-та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математики Сибирского отд. АН СССР. Новосибирск: Изд-во </w:t>
      </w:r>
      <w:proofErr w:type="gramStart"/>
      <w:r>
        <w:rPr>
          <w:rFonts w:ascii="Times New Roman" w:hAnsi="Times New Roman" w:cs="Times New Roman"/>
          <w:sz w:val="18"/>
          <w:szCs w:val="18"/>
        </w:rPr>
        <w:t>Ин-та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математики СО АН СССР, 1975. </w:t>
      </w:r>
      <w:proofErr w:type="spellStart"/>
      <w:r>
        <w:rPr>
          <w:rFonts w:ascii="Times New Roman" w:hAnsi="Times New Roman" w:cs="Times New Roman"/>
          <w:sz w:val="18"/>
          <w:szCs w:val="18"/>
        </w:rPr>
        <w:t>Вып</w:t>
      </w:r>
      <w:proofErr w:type="spellEnd"/>
      <w:r>
        <w:rPr>
          <w:rFonts w:ascii="Times New Roman" w:hAnsi="Times New Roman" w:cs="Times New Roman"/>
          <w:sz w:val="18"/>
          <w:szCs w:val="18"/>
        </w:rPr>
        <w:t>. 14. С. 24-33.</w:t>
      </w:r>
    </w:p>
    <w:p w14:paraId="3496B5D2" w14:textId="77777777" w:rsidR="001B689C" w:rsidRDefault="00EC38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>
        <w:rPr>
          <w:rFonts w:ascii="Times New Roman" w:hAnsi="Times New Roman" w:cs="Times New Roman"/>
          <w:i/>
          <w:iCs/>
          <w:sz w:val="18"/>
          <w:szCs w:val="18"/>
        </w:rPr>
        <w:t>Сачков Ю.Л.</w:t>
      </w:r>
      <w:r>
        <w:rPr>
          <w:rFonts w:ascii="Times New Roman" w:hAnsi="Times New Roman" w:cs="Times New Roman"/>
          <w:sz w:val="18"/>
          <w:szCs w:val="18"/>
        </w:rPr>
        <w:t xml:space="preserve"> Теория управления на группах Ли // Современная математика. Фундаментальные направления. 2007. Т.26.  С. 5-59.</w:t>
      </w:r>
    </w:p>
    <w:p w14:paraId="14CA10BC" w14:textId="77777777" w:rsidR="001B689C" w:rsidRDefault="00EC381B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</w:t>
      </w:r>
      <w:r>
        <w:rPr>
          <w:rStyle w:val="tlid-translation"/>
          <w:rFonts w:ascii="Times New Roman" w:hAnsi="Times New Roman" w:cs="Times New Roman"/>
          <w:i/>
          <w:sz w:val="18"/>
          <w:szCs w:val="18"/>
        </w:rPr>
        <w:t>Мохов А.И., Мохова Л.А.</w:t>
      </w:r>
      <w:r>
        <w:rPr>
          <w:rStyle w:val="tlid-translation"/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Моделирование направлений научных исследований в строительстве современного университета // </w:t>
      </w:r>
      <w:r>
        <w:rPr>
          <w:rFonts w:ascii="Times New Roman" w:hAnsi="Times New Roman" w:cs="Times New Roman"/>
          <w:i/>
          <w:sz w:val="18"/>
          <w:szCs w:val="18"/>
        </w:rPr>
        <w:t xml:space="preserve">Умные композиты в строительстве. </w:t>
      </w:r>
      <w:r>
        <w:rPr>
          <w:rFonts w:ascii="Times New Roman" w:hAnsi="Times New Roman" w:cs="Times New Roman"/>
          <w:sz w:val="18"/>
          <w:szCs w:val="18"/>
        </w:rPr>
        <w:t xml:space="preserve">2021. Т. 2, </w:t>
      </w:r>
      <w:proofErr w:type="spellStart"/>
      <w:r>
        <w:rPr>
          <w:rFonts w:ascii="Times New Roman" w:hAnsi="Times New Roman" w:cs="Times New Roman"/>
          <w:sz w:val="18"/>
          <w:szCs w:val="18"/>
        </w:rPr>
        <w:t>вып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2. С. 64-74. </w:t>
      </w:r>
      <w:r>
        <w:rPr>
          <w:rFonts w:ascii="Times New Roman" w:hAnsi="Times New Roman" w:cs="Times New Roman"/>
          <w:sz w:val="18"/>
          <w:szCs w:val="18"/>
          <w:lang w:val="en-US"/>
        </w:rPr>
        <w:t>URL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en-US"/>
        </w:rPr>
        <w:t>http</w:t>
      </w:r>
      <w:r>
        <w:rPr>
          <w:rFonts w:ascii="Times New Roman" w:hAnsi="Times New Roman" w:cs="Times New Roman"/>
          <w:sz w:val="18"/>
          <w:szCs w:val="18"/>
        </w:rPr>
        <w:t>://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comincon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  <w:lang w:val="en-US"/>
        </w:rPr>
        <w:t>index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php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  <w:lang w:val="en-US"/>
        </w:rPr>
        <w:t>tor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  <w:lang w:val="en-US"/>
        </w:rPr>
        <w:t>issue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  <w:lang w:val="en-US"/>
        </w:rPr>
        <w:t>view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sz w:val="18"/>
          <w:szCs w:val="18"/>
        </w:rPr>
        <w:t>2_2021.</w:t>
      </w:r>
    </w:p>
    <w:p w14:paraId="26F0AECD" w14:textId="77777777" w:rsidR="001B689C" w:rsidRDefault="001B68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A6EB248" w14:textId="77777777" w:rsidR="001B689C" w:rsidRDefault="001B689C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03BA5CC3" w14:textId="77777777" w:rsidR="001B689C" w:rsidRDefault="001B6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8547D5" w14:textId="77777777" w:rsidR="001B689C" w:rsidRDefault="001B6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21898C" w14:textId="77777777" w:rsidR="001B689C" w:rsidRDefault="001B6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A6B187" w14:textId="77777777" w:rsidR="001B689C" w:rsidRDefault="001B689C">
      <w:pPr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1F55092" w14:textId="77777777" w:rsidR="001B689C" w:rsidRDefault="001B689C">
      <w:pPr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B20EAA6" w14:textId="77777777" w:rsidR="001B689C" w:rsidRDefault="001B689C">
      <w:pPr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8D6B493" w14:textId="77777777" w:rsidR="001B689C" w:rsidRDefault="001B689C">
      <w:pPr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FDA562D" w14:textId="77777777" w:rsidR="001B689C" w:rsidRDefault="001B689C">
      <w:pPr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628CFF8" w14:textId="77777777" w:rsidR="001B689C" w:rsidRDefault="001B689C">
      <w:pPr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6BF2BD8" w14:textId="77777777" w:rsidR="001B689C" w:rsidRDefault="001B689C">
      <w:pPr>
        <w:spacing w:after="0"/>
        <w:jc w:val="right"/>
        <w:rPr>
          <w:rFonts w:cs="TimesNewRomanPSMT"/>
          <w:color w:val="000000"/>
          <w:sz w:val="24"/>
          <w:szCs w:val="24"/>
        </w:rPr>
      </w:pPr>
    </w:p>
    <w:p w14:paraId="7F01D3A2" w14:textId="77777777" w:rsidR="001B689C" w:rsidRDefault="001B689C">
      <w:pPr>
        <w:spacing w:after="0"/>
        <w:jc w:val="right"/>
        <w:rPr>
          <w:rFonts w:cs="TimesNewRomanPSMT"/>
          <w:color w:val="000000"/>
          <w:sz w:val="24"/>
          <w:szCs w:val="24"/>
        </w:rPr>
      </w:pPr>
    </w:p>
    <w:p w14:paraId="0420E9B6" w14:textId="77777777" w:rsidR="001B689C" w:rsidRDefault="001B689C">
      <w:pPr>
        <w:spacing w:after="0"/>
        <w:jc w:val="right"/>
        <w:rPr>
          <w:rFonts w:cs="TimesNewRomanPSMT"/>
          <w:color w:val="000000"/>
          <w:sz w:val="24"/>
          <w:szCs w:val="24"/>
        </w:rPr>
      </w:pPr>
    </w:p>
    <w:p w14:paraId="7DB2A855" w14:textId="77777777" w:rsidR="001B689C" w:rsidRDefault="001B689C">
      <w:pPr>
        <w:spacing w:after="0"/>
        <w:jc w:val="right"/>
        <w:rPr>
          <w:rFonts w:cs="TimesNewRomanPSMT"/>
          <w:color w:val="000000"/>
          <w:sz w:val="24"/>
          <w:szCs w:val="24"/>
        </w:rPr>
      </w:pPr>
    </w:p>
    <w:p w14:paraId="49F0AE14" w14:textId="77777777" w:rsidR="001B689C" w:rsidRDefault="001B689C">
      <w:pPr>
        <w:spacing w:after="0"/>
        <w:jc w:val="right"/>
      </w:pPr>
    </w:p>
    <w:sectPr w:rsidR="001B689C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Cambria"/>
    <w:charset w:val="CC"/>
    <w:family w:val="roman"/>
    <w:pitch w:val="variable"/>
  </w:font>
  <w:font w:name="TimesNewRomanPS-ItalicMT"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89C"/>
    <w:rsid w:val="000C7153"/>
    <w:rsid w:val="001B689C"/>
    <w:rsid w:val="00EC381B"/>
    <w:rsid w:val="00E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A5D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3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D1B5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qFormat/>
    <w:locked/>
    <w:rsid w:val="00DD1B5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uiPriority w:val="99"/>
    <w:rsid w:val="008D18A8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qFormat/>
    <w:rsid w:val="008D18A8"/>
    <w:rPr>
      <w:color w:val="auto"/>
      <w:shd w:val="clear" w:color="auto" w:fill="auto"/>
    </w:rPr>
  </w:style>
  <w:style w:type="character" w:customStyle="1" w:styleId="2">
    <w:name w:val="Основной текст с отступом 2 Знак"/>
    <w:uiPriority w:val="99"/>
    <w:qFormat/>
    <w:locked/>
    <w:rsid w:val="00DD1B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uiPriority w:val="99"/>
    <w:semiHidden/>
    <w:qFormat/>
    <w:locked/>
    <w:rsid w:val="003F3F91"/>
    <w:rPr>
      <w:rFonts w:ascii="Segoe UI" w:hAnsi="Segoe UI" w:cs="Segoe UI"/>
      <w:sz w:val="18"/>
      <w:szCs w:val="18"/>
    </w:rPr>
  </w:style>
  <w:style w:type="character" w:customStyle="1" w:styleId="navbar-caption-wrap">
    <w:name w:val="navbar-caption-wrap"/>
    <w:basedOn w:val="a0"/>
    <w:uiPriority w:val="99"/>
    <w:qFormat/>
    <w:rsid w:val="00952280"/>
  </w:style>
  <w:style w:type="character" w:customStyle="1" w:styleId="fontstyle01">
    <w:name w:val="fontstyle01"/>
    <w:uiPriority w:val="99"/>
    <w:qFormat/>
    <w:rsid w:val="00563D4C"/>
    <w:rPr>
      <w:rFonts w:ascii="TimesNewRomanPSMT" w:hAnsi="TimesNewRomanPSMT" w:cs="TimesNewRomanPSMT"/>
      <w:color w:val="000000"/>
      <w:sz w:val="24"/>
      <w:szCs w:val="24"/>
    </w:rPr>
  </w:style>
  <w:style w:type="character" w:customStyle="1" w:styleId="fontstyle21">
    <w:name w:val="fontstyle21"/>
    <w:uiPriority w:val="99"/>
    <w:qFormat/>
    <w:rsid w:val="00563D4C"/>
    <w:rPr>
      <w:rFonts w:ascii="TimesNewRomanPSMT" w:hAnsi="TimesNewRomanPSMT" w:cs="TimesNewRomanPSMT"/>
      <w:color w:val="000000"/>
      <w:sz w:val="24"/>
      <w:szCs w:val="24"/>
    </w:rPr>
  </w:style>
  <w:style w:type="character" w:customStyle="1" w:styleId="fontstyle31">
    <w:name w:val="fontstyle31"/>
    <w:uiPriority w:val="99"/>
    <w:qFormat/>
    <w:rsid w:val="00563D4C"/>
    <w:rPr>
      <w:rFonts w:ascii="TimesNewRomanPS-ItalicMT" w:hAnsi="TimesNewRomanPS-ItalicMT" w:cs="TimesNewRomanPS-ItalicMT"/>
      <w:i/>
      <w:iCs/>
      <w:color w:val="000000"/>
      <w:sz w:val="24"/>
      <w:szCs w:val="24"/>
    </w:rPr>
  </w:style>
  <w:style w:type="character" w:styleId="a4">
    <w:name w:val="Strong"/>
    <w:uiPriority w:val="22"/>
    <w:qFormat/>
    <w:locked/>
    <w:rsid w:val="00BA7264"/>
    <w:rPr>
      <w:b/>
      <w:bCs/>
    </w:rPr>
  </w:style>
  <w:style w:type="character" w:customStyle="1" w:styleId="markedcontent">
    <w:name w:val="markedcontent"/>
    <w:qFormat/>
    <w:rsid w:val="00DA7A67"/>
  </w:style>
  <w:style w:type="character" w:customStyle="1" w:styleId="tlid-translation">
    <w:name w:val="tlid-translation"/>
    <w:uiPriority w:val="99"/>
    <w:qFormat/>
    <w:rsid w:val="00335AAC"/>
  </w:style>
  <w:style w:type="character" w:customStyle="1" w:styleId="ListLabel1">
    <w:name w:val="ListLabel 1"/>
    <w:qFormat/>
    <w:rPr>
      <w:rFonts w:cs="Symbol"/>
      <w:sz w:val="24"/>
      <w:szCs w:val="24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b w:val="0"/>
      <w:color w:val="auto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000000" w:themeColor="text1"/>
      <w:sz w:val="24"/>
      <w:szCs w:val="24"/>
      <w:u w:val="none"/>
      <w:lang w:val="en-US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FR1">
    <w:name w:val="FR1"/>
    <w:uiPriority w:val="99"/>
    <w:qFormat/>
    <w:rsid w:val="00DD1B5A"/>
    <w:pPr>
      <w:widowControl w:val="0"/>
      <w:spacing w:before="260"/>
      <w:jc w:val="center"/>
    </w:pPr>
    <w:rPr>
      <w:rFonts w:ascii="Times New Roman" w:eastAsia="Times New Roman" w:hAnsi="Times New Roman"/>
      <w:sz w:val="16"/>
      <w:szCs w:val="16"/>
    </w:rPr>
  </w:style>
  <w:style w:type="paragraph" w:styleId="20">
    <w:name w:val="Body Text Indent 2"/>
    <w:basedOn w:val="a"/>
    <w:uiPriority w:val="99"/>
    <w:qFormat/>
    <w:rsid w:val="00DD1B5A"/>
    <w:pPr>
      <w:widowControl w:val="0"/>
      <w:spacing w:after="0" w:line="36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DD1B5A"/>
    <w:rPr>
      <w:rFonts w:eastAsia="Times New Roman" w:cs="Calibri"/>
      <w:sz w:val="22"/>
      <w:szCs w:val="22"/>
    </w:rPr>
  </w:style>
  <w:style w:type="paragraph" w:styleId="ab">
    <w:name w:val="Balloon Text"/>
    <w:basedOn w:val="a"/>
    <w:uiPriority w:val="99"/>
    <w:semiHidden/>
    <w:qFormat/>
    <w:rsid w:val="003F3F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7212BF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ac">
    <w:name w:val="Îáû÷íûé"/>
    <w:qFormat/>
    <w:rsid w:val="00AF0899"/>
    <w:rPr>
      <w:rFonts w:ascii="Times New Roman" w:eastAsia="Times New Roman" w:hAnsi="Times New Roman"/>
      <w:sz w:val="22"/>
    </w:rPr>
  </w:style>
  <w:style w:type="table" w:styleId="ad">
    <w:name w:val="Table Grid"/>
    <w:basedOn w:val="a1"/>
    <w:uiPriority w:val="99"/>
    <w:rsid w:val="00952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evki@yst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rsevki@yst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E0B4-60B7-4DC0-A7F0-5A05233D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User</cp:lastModifiedBy>
  <cp:revision>15</cp:revision>
  <cp:lastPrinted>2022-03-14T10:41:00Z</cp:lastPrinted>
  <dcterms:created xsi:type="dcterms:W3CDTF">2022-03-04T11:10:00Z</dcterms:created>
  <dcterms:modified xsi:type="dcterms:W3CDTF">2022-04-13T11:28:00Z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